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11" w:rsidRDefault="00206211" w:rsidP="00206211">
      <w:pPr>
        <w:spacing w:line="240" w:lineRule="au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Proposta </w:t>
      </w:r>
      <w:proofErr w:type="gramStart"/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 xml:space="preserve"> da FMVZ</w:t>
      </w:r>
      <w:r w:rsidRPr="002062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para Itapeva</w:t>
      </w:r>
    </w:p>
    <w:p w:rsidR="00206211" w:rsidRDefault="00206211" w:rsidP="00206211">
      <w:pPr>
        <w:spacing w:line="240" w:lineRule="auto"/>
        <w:ind w:firstLine="0"/>
        <w:rPr>
          <w:rFonts w:ascii="Arial" w:hAnsi="Arial" w:cs="Arial"/>
          <w:b/>
        </w:rPr>
      </w:pPr>
    </w:p>
    <w:p w:rsidR="00206211" w:rsidRDefault="00206211" w:rsidP="00206211">
      <w:pPr>
        <w:spacing w:line="240" w:lineRule="auto"/>
        <w:ind w:firstLine="0"/>
        <w:rPr>
          <w:rFonts w:ascii="Arial" w:hAnsi="Arial" w:cs="Arial"/>
          <w:b/>
        </w:rPr>
      </w:pPr>
    </w:p>
    <w:p w:rsidR="00BF4317" w:rsidRDefault="00206211" w:rsidP="007F33EC">
      <w:pPr>
        <w:spacing w:line="24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Projeto</w:t>
      </w:r>
      <w:r w:rsidR="00BF4317" w:rsidRPr="007F33EC">
        <w:rPr>
          <w:rFonts w:ascii="Arial" w:hAnsi="Arial" w:cs="Arial"/>
          <w:u w:val="single"/>
        </w:rPr>
        <w:t>:</w:t>
      </w:r>
      <w:r w:rsidR="00BF4317" w:rsidRPr="007F33EC">
        <w:rPr>
          <w:rFonts w:ascii="Arial" w:hAnsi="Arial" w:cs="Arial"/>
        </w:rPr>
        <w:t xml:space="preserve"> </w:t>
      </w:r>
      <w:r w:rsidR="007F33EC" w:rsidRPr="007F33EC">
        <w:rPr>
          <w:rFonts w:ascii="Arial" w:hAnsi="Arial" w:cs="Arial"/>
          <w:b/>
        </w:rPr>
        <w:t>Oficinas de metodologias participativas para treinamentos de manipuladores de alimentos</w:t>
      </w:r>
    </w:p>
    <w:p w:rsidR="007F33EC" w:rsidRPr="007F33EC" w:rsidRDefault="007F33EC" w:rsidP="007F33EC">
      <w:pPr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BF4317" w:rsidRPr="00617225" w:rsidRDefault="00BF4317" w:rsidP="00BF4317">
      <w:pPr>
        <w:spacing w:line="240" w:lineRule="auto"/>
        <w:ind w:firstLine="0"/>
        <w:rPr>
          <w:rFonts w:ascii="Arial" w:hAnsi="Arial" w:cs="Arial"/>
          <w:b/>
        </w:rPr>
      </w:pPr>
      <w:r w:rsidRPr="00617225">
        <w:rPr>
          <w:rFonts w:ascii="Arial" w:hAnsi="Arial" w:cs="Arial"/>
          <w:b/>
        </w:rPr>
        <w:t>JUSTIFICATIVA:</w:t>
      </w:r>
    </w:p>
    <w:p w:rsidR="002E0C82" w:rsidRDefault="007F33EC" w:rsidP="002E0C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legislação </w:t>
      </w:r>
      <w:r w:rsidR="00E42907">
        <w:rPr>
          <w:rFonts w:ascii="Arial" w:hAnsi="Arial" w:cs="Arial"/>
        </w:rPr>
        <w:t xml:space="preserve">referente </w:t>
      </w:r>
      <w:r w:rsidR="004868B1">
        <w:rPr>
          <w:rFonts w:ascii="Arial" w:hAnsi="Arial" w:cs="Arial"/>
        </w:rPr>
        <w:t>à</w:t>
      </w:r>
      <w:r w:rsidR="00E42907">
        <w:rPr>
          <w:rFonts w:ascii="Arial" w:hAnsi="Arial" w:cs="Arial"/>
        </w:rPr>
        <w:t xml:space="preserve"> vigilância </w:t>
      </w:r>
      <w:r>
        <w:rPr>
          <w:rFonts w:ascii="Arial" w:hAnsi="Arial" w:cs="Arial"/>
        </w:rPr>
        <w:t xml:space="preserve">sanitária </w:t>
      </w:r>
      <w:r w:rsidR="00E42907">
        <w:rPr>
          <w:rFonts w:ascii="Arial" w:hAnsi="Arial" w:cs="Arial"/>
        </w:rPr>
        <w:t xml:space="preserve">de alimentos prevê a </w:t>
      </w:r>
      <w:r w:rsidR="0077427D">
        <w:rPr>
          <w:rFonts w:ascii="Arial" w:hAnsi="Arial" w:cs="Arial"/>
        </w:rPr>
        <w:t xml:space="preserve">capacitação </w:t>
      </w:r>
      <w:r w:rsidR="00E42907">
        <w:rPr>
          <w:rFonts w:ascii="Arial" w:hAnsi="Arial" w:cs="Arial"/>
        </w:rPr>
        <w:t xml:space="preserve">de proprietários e/ou </w:t>
      </w:r>
      <w:r w:rsidR="0077427D">
        <w:rPr>
          <w:rFonts w:ascii="Arial" w:hAnsi="Arial" w:cs="Arial"/>
        </w:rPr>
        <w:t xml:space="preserve">manipuladores de alimentos </w:t>
      </w:r>
      <w:r w:rsidR="004868B1">
        <w:rPr>
          <w:rFonts w:ascii="Arial" w:hAnsi="Arial" w:cs="Arial"/>
        </w:rPr>
        <w:t>de Estabelecimentos C</w:t>
      </w:r>
      <w:r w:rsidR="00E42907">
        <w:rPr>
          <w:rFonts w:ascii="Arial" w:hAnsi="Arial" w:cs="Arial"/>
        </w:rPr>
        <w:t xml:space="preserve">omerciais </w:t>
      </w:r>
      <w:r w:rsidR="004868B1">
        <w:rPr>
          <w:rFonts w:ascii="Arial" w:hAnsi="Arial" w:cs="Arial"/>
        </w:rPr>
        <w:t>de Alimentos e de Serviços de Alimentação</w:t>
      </w:r>
      <w:r w:rsidR="00BF4317" w:rsidRPr="00617225">
        <w:rPr>
          <w:rFonts w:ascii="Arial" w:hAnsi="Arial" w:cs="Arial"/>
        </w:rPr>
        <w:t xml:space="preserve"> </w:t>
      </w:r>
      <w:r w:rsidR="004868B1">
        <w:rPr>
          <w:rFonts w:ascii="Arial" w:hAnsi="Arial" w:cs="Arial"/>
        </w:rPr>
        <w:t>nos temas básicos das Boas Práticas de Manipulação de Alimentos</w:t>
      </w:r>
      <w:r w:rsidR="00D67187">
        <w:rPr>
          <w:rFonts w:ascii="Arial" w:hAnsi="Arial" w:cs="Arial"/>
        </w:rPr>
        <w:t xml:space="preserve"> - BPM</w:t>
      </w:r>
      <w:r w:rsidR="004868B1">
        <w:rPr>
          <w:rFonts w:ascii="Arial" w:hAnsi="Arial" w:cs="Arial"/>
        </w:rPr>
        <w:t>.</w:t>
      </w:r>
      <w:r w:rsidR="00BF4317" w:rsidRPr="00617225">
        <w:rPr>
          <w:rFonts w:ascii="Arial" w:hAnsi="Arial" w:cs="Arial"/>
        </w:rPr>
        <w:t xml:space="preserve"> </w:t>
      </w:r>
      <w:r w:rsidR="00E42907" w:rsidRPr="00E42907">
        <w:rPr>
          <w:rFonts w:ascii="Arial" w:hAnsi="Arial" w:cs="Arial"/>
        </w:rPr>
        <w:t xml:space="preserve">A capacitação é importante para dar aos manipuladores conhecimentos técnico-práticos necessários ao desenvolvimento de habilidades e atitudes de trabalho específico na área de alimentos </w:t>
      </w:r>
      <w:r w:rsidR="004868B1">
        <w:rPr>
          <w:rFonts w:ascii="Arial" w:hAnsi="Arial" w:cs="Arial"/>
        </w:rPr>
        <w:t>e</w:t>
      </w:r>
      <w:r w:rsidR="00E42907" w:rsidRPr="00E42907">
        <w:rPr>
          <w:rFonts w:ascii="Arial" w:hAnsi="Arial" w:cs="Arial"/>
        </w:rPr>
        <w:t xml:space="preserve"> deve ser um processo contínuo e planejado.</w:t>
      </w:r>
      <w:r w:rsidR="00E42907">
        <w:rPr>
          <w:rFonts w:ascii="Arial" w:hAnsi="Arial" w:cs="Arial"/>
        </w:rPr>
        <w:t xml:space="preserve"> </w:t>
      </w:r>
      <w:r w:rsidR="00E42907" w:rsidRPr="00E42907">
        <w:rPr>
          <w:rFonts w:ascii="Arial" w:hAnsi="Arial" w:cs="Arial"/>
        </w:rPr>
        <w:t>Entretanto, os conceitos não são facilmente incorporados pelos manipuladores em suas atividades rotineiras em função de fatores como: (i) baixo nível de escolaridade, que dificulta a compreensão conteúdos abstratos e a percepção da importância da manipulação adequada para garantir a qualidade higiênico-sanitária dos alimentos</w:t>
      </w:r>
      <w:r w:rsidR="007D05C7">
        <w:rPr>
          <w:rFonts w:ascii="Arial" w:hAnsi="Arial" w:cs="Arial"/>
        </w:rPr>
        <w:t>;</w:t>
      </w:r>
      <w:r w:rsidR="00E42907" w:rsidRPr="00E42907">
        <w:rPr>
          <w:rFonts w:ascii="Arial" w:hAnsi="Arial" w:cs="Arial"/>
        </w:rPr>
        <w:t xml:space="preserve"> (</w:t>
      </w:r>
      <w:proofErr w:type="spellStart"/>
      <w:proofErr w:type="gramStart"/>
      <w:r w:rsidR="00E42907" w:rsidRPr="00E42907">
        <w:rPr>
          <w:rFonts w:ascii="Arial" w:hAnsi="Arial" w:cs="Arial"/>
        </w:rPr>
        <w:t>ii</w:t>
      </w:r>
      <w:proofErr w:type="spellEnd"/>
      <w:proofErr w:type="gramEnd"/>
      <w:r w:rsidR="00E42907" w:rsidRPr="00E42907">
        <w:rPr>
          <w:rFonts w:ascii="Arial" w:hAnsi="Arial" w:cs="Arial"/>
        </w:rPr>
        <w:t>) a pouca disponibilidade de horários para a realização dos treinamentos</w:t>
      </w:r>
      <w:r w:rsidR="007D05C7">
        <w:rPr>
          <w:rFonts w:ascii="Arial" w:hAnsi="Arial" w:cs="Arial"/>
        </w:rPr>
        <w:t>;</w:t>
      </w:r>
      <w:r w:rsidR="00E42907" w:rsidRPr="00E42907">
        <w:rPr>
          <w:rFonts w:ascii="Arial" w:hAnsi="Arial" w:cs="Arial"/>
        </w:rPr>
        <w:t xml:space="preserve"> (</w:t>
      </w:r>
      <w:proofErr w:type="spellStart"/>
      <w:r w:rsidR="00E42907" w:rsidRPr="00E42907">
        <w:rPr>
          <w:rFonts w:ascii="Arial" w:hAnsi="Arial" w:cs="Arial"/>
        </w:rPr>
        <w:t>iii</w:t>
      </w:r>
      <w:proofErr w:type="spellEnd"/>
      <w:r w:rsidR="00E42907" w:rsidRPr="00E42907">
        <w:rPr>
          <w:rFonts w:ascii="Arial" w:hAnsi="Arial" w:cs="Arial"/>
        </w:rPr>
        <w:t>) a ausência de participação da gerência nos treinamentos</w:t>
      </w:r>
      <w:r w:rsidR="007D05C7">
        <w:rPr>
          <w:rFonts w:ascii="Arial" w:hAnsi="Arial" w:cs="Arial"/>
        </w:rPr>
        <w:t>;</w:t>
      </w:r>
      <w:r w:rsidR="00E42907" w:rsidRPr="00E42907">
        <w:rPr>
          <w:rFonts w:ascii="Arial" w:hAnsi="Arial" w:cs="Arial"/>
        </w:rPr>
        <w:t xml:space="preserve"> (</w:t>
      </w:r>
      <w:proofErr w:type="spellStart"/>
      <w:r w:rsidR="00E42907" w:rsidRPr="00E42907">
        <w:rPr>
          <w:rFonts w:ascii="Arial" w:hAnsi="Arial" w:cs="Arial"/>
        </w:rPr>
        <w:t>iv</w:t>
      </w:r>
      <w:proofErr w:type="spellEnd"/>
      <w:r w:rsidR="00E42907" w:rsidRPr="00E42907">
        <w:rPr>
          <w:rFonts w:ascii="Arial" w:hAnsi="Arial" w:cs="Arial"/>
        </w:rPr>
        <w:t xml:space="preserve">) hábitos e crenças que o manipulador tem arraigados e que influenciam </w:t>
      </w:r>
      <w:r w:rsidR="004868B1">
        <w:rPr>
          <w:rFonts w:ascii="Arial" w:hAnsi="Arial" w:cs="Arial"/>
        </w:rPr>
        <w:t>ou até determinam suas atitudes</w:t>
      </w:r>
      <w:r w:rsidR="007D05C7">
        <w:rPr>
          <w:rFonts w:ascii="Arial" w:hAnsi="Arial" w:cs="Arial"/>
        </w:rPr>
        <w:t>; e (v) a percepção do risco é reduzida quando se trata de alimentos produzidos por ele</w:t>
      </w:r>
      <w:r w:rsidR="004868B1">
        <w:rPr>
          <w:rFonts w:ascii="Arial" w:hAnsi="Arial" w:cs="Arial"/>
        </w:rPr>
        <w:t>.</w:t>
      </w:r>
      <w:r w:rsidR="002E0C82">
        <w:rPr>
          <w:rFonts w:ascii="Arial" w:hAnsi="Arial" w:cs="Arial"/>
        </w:rPr>
        <w:t xml:space="preserve"> </w:t>
      </w:r>
      <w:r w:rsidR="00AE446A">
        <w:rPr>
          <w:rFonts w:ascii="Arial" w:hAnsi="Arial" w:cs="Arial"/>
        </w:rPr>
        <w:t xml:space="preserve">Estudiosos </w:t>
      </w:r>
      <w:r w:rsidR="00AE446A" w:rsidRPr="00AE446A">
        <w:rPr>
          <w:rFonts w:ascii="Arial" w:hAnsi="Arial" w:cs="Arial"/>
        </w:rPr>
        <w:t>sugerem a adoção de diferentes estratégias de formação com base nos diferentes graus de conhecimento, experiência e necessidades pedagógicas dos manipuladores</w:t>
      </w:r>
      <w:r w:rsidR="00AE446A">
        <w:rPr>
          <w:rFonts w:ascii="Arial" w:hAnsi="Arial" w:cs="Arial"/>
        </w:rPr>
        <w:t xml:space="preserve"> para estimular a incorporação do conhecimento na prática da atividade rotineira.</w:t>
      </w:r>
    </w:p>
    <w:p w:rsidR="002E0C82" w:rsidRDefault="002E0C82" w:rsidP="002E0C82">
      <w:pPr>
        <w:spacing w:line="240" w:lineRule="auto"/>
      </w:pPr>
      <w:r>
        <w:rPr>
          <w:rFonts w:ascii="Arial" w:hAnsi="Arial" w:cs="Arial"/>
        </w:rPr>
        <w:t xml:space="preserve">O departamento de Vigilância em Saúde da Secretaria Municipal de Saúde de Itapeva </w:t>
      </w:r>
      <w:r w:rsidR="00D67187">
        <w:rPr>
          <w:rFonts w:ascii="Arial" w:hAnsi="Arial" w:cs="Arial"/>
        </w:rPr>
        <w:t>fez</w:t>
      </w:r>
      <w:r>
        <w:rPr>
          <w:rFonts w:ascii="Arial" w:hAnsi="Arial" w:cs="Arial"/>
        </w:rPr>
        <w:t xml:space="preserve"> uma parceria com o curso Técnico em Nutrição e Dietética para </w:t>
      </w:r>
      <w:r w:rsidR="00CD13F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capa</w:t>
      </w:r>
      <w:r w:rsidR="00CD13FD">
        <w:rPr>
          <w:rFonts w:ascii="Arial" w:hAnsi="Arial" w:cs="Arial"/>
        </w:rPr>
        <w:t>citação de manipuladores de alimentos do comercio varejista do município</w:t>
      </w:r>
      <w:r w:rsidR="00D67187">
        <w:rPr>
          <w:rFonts w:ascii="Arial" w:hAnsi="Arial" w:cs="Arial"/>
        </w:rPr>
        <w:t xml:space="preserve"> através do Projeto “Boas Práticas na manipulação de alimentos”</w:t>
      </w:r>
      <w:r w:rsidR="00CD13FD">
        <w:rPr>
          <w:rFonts w:ascii="Arial" w:hAnsi="Arial" w:cs="Arial"/>
        </w:rPr>
        <w:t>.</w:t>
      </w:r>
      <w:r w:rsidR="00124EA3">
        <w:rPr>
          <w:rFonts w:ascii="Arial" w:hAnsi="Arial" w:cs="Arial"/>
        </w:rPr>
        <w:t xml:space="preserve"> Alunos do curso de nutrição são capacitados para aplicar os treinamentos</w:t>
      </w:r>
      <w:r w:rsidR="00306B5F">
        <w:rPr>
          <w:rFonts w:ascii="Arial" w:hAnsi="Arial" w:cs="Arial"/>
        </w:rPr>
        <w:t xml:space="preserve">, orientados pelos professores e em harmonia com a área técnica da VISA. Propõe-se uma oficina </w:t>
      </w:r>
      <w:r w:rsidR="00124EA3">
        <w:rPr>
          <w:rFonts w:ascii="Arial" w:hAnsi="Arial" w:cs="Arial"/>
        </w:rPr>
        <w:t>de métodos participativos que podem ser utilizados nos treinamentos executados</w:t>
      </w:r>
      <w:r w:rsidR="00E14CDB">
        <w:rPr>
          <w:rFonts w:ascii="Arial" w:hAnsi="Arial" w:cs="Arial"/>
        </w:rPr>
        <w:t xml:space="preserve"> para </w:t>
      </w:r>
      <w:r w:rsidR="00AE446A">
        <w:rPr>
          <w:rFonts w:ascii="Arial" w:hAnsi="Arial" w:cs="Arial"/>
        </w:rPr>
        <w:t xml:space="preserve">estimular a </w:t>
      </w:r>
      <w:r w:rsidR="007D05C7">
        <w:rPr>
          <w:rFonts w:ascii="Arial" w:hAnsi="Arial" w:cs="Arial"/>
        </w:rPr>
        <w:t xml:space="preserve">reflexão e a percepção do risco de atitudes, hábitos e comportamentos não conformes com os preceitos das </w:t>
      </w:r>
      <w:r w:rsidR="00D67187">
        <w:rPr>
          <w:rFonts w:ascii="Arial" w:hAnsi="Arial" w:cs="Arial"/>
        </w:rPr>
        <w:t>BPM</w:t>
      </w:r>
      <w:r w:rsidR="00124EA3">
        <w:rPr>
          <w:rFonts w:ascii="Arial" w:hAnsi="Arial" w:cs="Arial"/>
        </w:rPr>
        <w:t xml:space="preserve">.  </w:t>
      </w:r>
    </w:p>
    <w:p w:rsidR="00BF4317" w:rsidRPr="004A3DF0" w:rsidRDefault="00BF4317" w:rsidP="00BF4317">
      <w:pPr>
        <w:spacing w:line="240" w:lineRule="auto"/>
        <w:ind w:firstLine="708"/>
        <w:rPr>
          <w:rFonts w:ascii="Arial" w:hAnsi="Arial" w:cs="Arial"/>
        </w:rPr>
      </w:pPr>
    </w:p>
    <w:p w:rsidR="00BF4317" w:rsidRPr="004A3DF0" w:rsidRDefault="00BF4317" w:rsidP="00BF4317">
      <w:pPr>
        <w:spacing w:line="240" w:lineRule="auto"/>
        <w:ind w:firstLine="0"/>
        <w:rPr>
          <w:rFonts w:ascii="Arial" w:hAnsi="Arial" w:cs="Arial"/>
        </w:rPr>
      </w:pPr>
      <w:r w:rsidRPr="004A3DF0">
        <w:rPr>
          <w:rFonts w:ascii="Arial" w:hAnsi="Arial" w:cs="Arial"/>
          <w:b/>
        </w:rPr>
        <w:t>OBJETIVO</w:t>
      </w:r>
      <w:r w:rsidR="00400CE9">
        <w:rPr>
          <w:rFonts w:ascii="Arial" w:hAnsi="Arial" w:cs="Arial"/>
          <w:b/>
        </w:rPr>
        <w:t>S</w:t>
      </w:r>
      <w:r>
        <w:rPr>
          <w:rFonts w:ascii="Arial" w:hAnsi="Arial" w:cs="Arial"/>
        </w:rPr>
        <w:t>:</w:t>
      </w:r>
      <w:r w:rsidRPr="004A3DF0">
        <w:rPr>
          <w:rFonts w:ascii="Arial" w:hAnsi="Arial" w:cs="Arial"/>
        </w:rPr>
        <w:t xml:space="preserve"> </w:t>
      </w:r>
    </w:p>
    <w:p w:rsidR="0094109A" w:rsidRPr="00400CE9" w:rsidRDefault="00D67187" w:rsidP="00400CE9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00CE9">
        <w:rPr>
          <w:rFonts w:ascii="Arial" w:hAnsi="Arial" w:cs="Arial"/>
        </w:rPr>
        <w:t>Discutir possíveis razões para que os treinamentos resultem em adequado</w:t>
      </w:r>
      <w:r w:rsidR="007D05C7" w:rsidRPr="00400CE9">
        <w:rPr>
          <w:rFonts w:ascii="Arial" w:hAnsi="Arial" w:cs="Arial"/>
        </w:rPr>
        <w:t xml:space="preserve"> nível de</w:t>
      </w:r>
      <w:r w:rsidRPr="00400CE9">
        <w:rPr>
          <w:rFonts w:ascii="Arial" w:hAnsi="Arial" w:cs="Arial"/>
        </w:rPr>
        <w:t xml:space="preserve"> retenção de</w:t>
      </w:r>
      <w:r w:rsidR="007D05C7" w:rsidRPr="00400CE9">
        <w:rPr>
          <w:rFonts w:ascii="Arial" w:hAnsi="Arial" w:cs="Arial"/>
        </w:rPr>
        <w:t xml:space="preserve"> conhecimento</w:t>
      </w:r>
      <w:r w:rsidRPr="00400CE9">
        <w:rPr>
          <w:rFonts w:ascii="Arial" w:hAnsi="Arial" w:cs="Arial"/>
        </w:rPr>
        <w:t xml:space="preserve"> teórico enquanto pouco ou nada altera</w:t>
      </w:r>
      <w:r w:rsidR="007D05C7" w:rsidRPr="00400CE9">
        <w:rPr>
          <w:rFonts w:ascii="Arial" w:hAnsi="Arial" w:cs="Arial"/>
        </w:rPr>
        <w:t xml:space="preserve"> hábitos</w:t>
      </w:r>
      <w:r w:rsidRPr="00400CE9">
        <w:rPr>
          <w:rFonts w:ascii="Arial" w:hAnsi="Arial" w:cs="Arial"/>
        </w:rPr>
        <w:t>, atitudes</w:t>
      </w:r>
      <w:r w:rsidR="007D05C7" w:rsidRPr="00400CE9">
        <w:rPr>
          <w:rFonts w:ascii="Arial" w:hAnsi="Arial" w:cs="Arial"/>
        </w:rPr>
        <w:t xml:space="preserve"> e comportamentos </w:t>
      </w:r>
      <w:r w:rsidRPr="00400CE9">
        <w:rPr>
          <w:rFonts w:ascii="Arial" w:hAnsi="Arial" w:cs="Arial"/>
        </w:rPr>
        <w:t>autodeclarados</w:t>
      </w:r>
      <w:r w:rsidR="0094109A" w:rsidRPr="00400CE9">
        <w:rPr>
          <w:rFonts w:ascii="Arial" w:hAnsi="Arial" w:cs="Arial"/>
        </w:rPr>
        <w:t>.</w:t>
      </w:r>
    </w:p>
    <w:p w:rsidR="00400CE9" w:rsidRDefault="0094109A" w:rsidP="00400CE9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00CE9">
        <w:rPr>
          <w:rFonts w:ascii="Arial" w:hAnsi="Arial" w:cs="Arial"/>
        </w:rPr>
        <w:t>Co</w:t>
      </w:r>
      <w:r w:rsidR="00400CE9">
        <w:rPr>
          <w:rFonts w:ascii="Arial" w:hAnsi="Arial" w:cs="Arial"/>
        </w:rPr>
        <w:t>nhecer e</w:t>
      </w:r>
      <w:r w:rsidRPr="00400CE9">
        <w:rPr>
          <w:rFonts w:ascii="Arial" w:hAnsi="Arial" w:cs="Arial"/>
        </w:rPr>
        <w:t xml:space="preserve"> avaliar</w:t>
      </w:r>
      <w:r w:rsidR="00400CE9">
        <w:rPr>
          <w:rFonts w:ascii="Arial" w:hAnsi="Arial" w:cs="Arial"/>
        </w:rPr>
        <w:t xml:space="preserve"> adequação de</w:t>
      </w:r>
      <w:r w:rsidR="00D67187" w:rsidRPr="00400CE9">
        <w:rPr>
          <w:rFonts w:ascii="Arial" w:hAnsi="Arial" w:cs="Arial"/>
        </w:rPr>
        <w:t xml:space="preserve"> </w:t>
      </w:r>
      <w:r w:rsidR="001A30CD" w:rsidRPr="00400CE9">
        <w:rPr>
          <w:rFonts w:ascii="Arial" w:hAnsi="Arial" w:cs="Arial"/>
        </w:rPr>
        <w:t>algu</w:t>
      </w:r>
      <w:r w:rsidRPr="00400CE9">
        <w:rPr>
          <w:rFonts w:ascii="Arial" w:hAnsi="Arial" w:cs="Arial"/>
        </w:rPr>
        <w:t>ns</w:t>
      </w:r>
      <w:r w:rsidR="001A30CD" w:rsidRPr="00400CE9">
        <w:rPr>
          <w:rFonts w:ascii="Arial" w:hAnsi="Arial" w:cs="Arial"/>
        </w:rPr>
        <w:t xml:space="preserve"> métodos participativos </w:t>
      </w:r>
      <w:r w:rsidR="00400CE9">
        <w:rPr>
          <w:rFonts w:ascii="Arial" w:hAnsi="Arial" w:cs="Arial"/>
        </w:rPr>
        <w:t>para utilização nos treinamentos</w:t>
      </w:r>
      <w:r w:rsidR="00C4530A">
        <w:rPr>
          <w:rFonts w:ascii="Arial" w:hAnsi="Arial" w:cs="Arial"/>
        </w:rPr>
        <w:t xml:space="preserve"> (roda de conversa, </w:t>
      </w:r>
      <w:proofErr w:type="spellStart"/>
      <w:r w:rsidR="00C4530A">
        <w:rPr>
          <w:rFonts w:ascii="Arial" w:hAnsi="Arial" w:cs="Arial"/>
        </w:rPr>
        <w:t>photovoice</w:t>
      </w:r>
      <w:proofErr w:type="spellEnd"/>
      <w:r w:rsidR="00C4530A">
        <w:rPr>
          <w:rFonts w:ascii="Arial" w:hAnsi="Arial" w:cs="Arial"/>
        </w:rPr>
        <w:t xml:space="preserve">, mapa falante </w:t>
      </w:r>
      <w:proofErr w:type="spellStart"/>
      <w:r w:rsidR="00C4530A">
        <w:rPr>
          <w:rFonts w:ascii="Arial" w:hAnsi="Arial" w:cs="Arial"/>
        </w:rPr>
        <w:t>etc</w:t>
      </w:r>
      <w:proofErr w:type="spellEnd"/>
      <w:r w:rsidR="00C4530A">
        <w:rPr>
          <w:rFonts w:ascii="Arial" w:hAnsi="Arial" w:cs="Arial"/>
        </w:rPr>
        <w:t>)</w:t>
      </w:r>
      <w:r w:rsidR="00400CE9">
        <w:rPr>
          <w:rFonts w:ascii="Arial" w:hAnsi="Arial" w:cs="Arial"/>
        </w:rPr>
        <w:t>.</w:t>
      </w:r>
    </w:p>
    <w:p w:rsidR="00BF4317" w:rsidRPr="00400CE9" w:rsidRDefault="0094109A" w:rsidP="00400CE9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00CE9">
        <w:rPr>
          <w:rFonts w:ascii="Arial" w:hAnsi="Arial" w:cs="Arial"/>
        </w:rPr>
        <w:t xml:space="preserve">Discutir e identificar indicadores de </w:t>
      </w:r>
      <w:r w:rsidR="001E408B">
        <w:rPr>
          <w:rFonts w:ascii="Arial" w:hAnsi="Arial" w:cs="Arial"/>
        </w:rPr>
        <w:t xml:space="preserve">avaliação e de </w:t>
      </w:r>
      <w:r w:rsidRPr="00400CE9">
        <w:rPr>
          <w:rFonts w:ascii="Arial" w:hAnsi="Arial" w:cs="Arial"/>
        </w:rPr>
        <w:t>acompanhamento do</w:t>
      </w:r>
      <w:r w:rsidR="00306B5F" w:rsidRPr="00400CE9">
        <w:rPr>
          <w:rFonts w:ascii="Arial" w:hAnsi="Arial" w:cs="Arial"/>
        </w:rPr>
        <w:t xml:space="preserve"> Projeto “Boas Práticas na manipulação de alimentos”</w:t>
      </w:r>
      <w:r w:rsidR="00BF4317" w:rsidRPr="00400CE9">
        <w:rPr>
          <w:rFonts w:ascii="Arial" w:hAnsi="Arial" w:cs="Arial"/>
        </w:rPr>
        <w:t xml:space="preserve">. </w:t>
      </w:r>
    </w:p>
    <w:p w:rsidR="00BF4317" w:rsidRDefault="00BF4317" w:rsidP="00BF4317">
      <w:pPr>
        <w:spacing w:line="240" w:lineRule="auto"/>
        <w:ind w:firstLine="0"/>
        <w:rPr>
          <w:rFonts w:ascii="Arial" w:hAnsi="Arial" w:cs="Arial"/>
          <w:b/>
        </w:rPr>
      </w:pPr>
    </w:p>
    <w:p w:rsidR="00BF4317" w:rsidRPr="003873D6" w:rsidRDefault="00BF4317" w:rsidP="00BF4317">
      <w:pPr>
        <w:spacing w:line="240" w:lineRule="auto"/>
        <w:ind w:firstLine="0"/>
        <w:rPr>
          <w:rFonts w:ascii="Arial" w:hAnsi="Arial" w:cs="Arial"/>
          <w:b/>
        </w:rPr>
      </w:pPr>
      <w:r w:rsidRPr="003873D6">
        <w:rPr>
          <w:rFonts w:ascii="Arial" w:hAnsi="Arial" w:cs="Arial"/>
          <w:b/>
        </w:rPr>
        <w:t>ATIVIDADES PREVISTAS</w:t>
      </w:r>
      <w:r>
        <w:rPr>
          <w:rFonts w:ascii="Arial" w:hAnsi="Arial" w:cs="Arial"/>
          <w:b/>
        </w:rPr>
        <w:t>:</w:t>
      </w:r>
    </w:p>
    <w:p w:rsidR="001E408B" w:rsidRDefault="001E408B" w:rsidP="001E408B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Propõe-se uma discussão sobre as características dos treinamentos tradicionais; apresentação, discussão seleção de alguns métodos participativos de ensino-aprendizagem; planejamento de atividades participativas para uso nos treinamentos, conforme os temas previstos na capacitação dos manipuladores; reflexão</w:t>
      </w:r>
      <w:r w:rsidR="00D83E2D">
        <w:rPr>
          <w:rFonts w:ascii="Arial" w:hAnsi="Arial" w:cs="Arial"/>
        </w:rPr>
        <w:t xml:space="preserve"> sobre</w:t>
      </w:r>
      <w:r>
        <w:rPr>
          <w:rFonts w:ascii="Arial" w:hAnsi="Arial" w:cs="Arial"/>
        </w:rPr>
        <w:t xml:space="preserve"> </w:t>
      </w:r>
      <w:r w:rsidR="00D83E2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avaliação do Projeto </w:t>
      </w:r>
      <w:r w:rsidRPr="00400CE9">
        <w:rPr>
          <w:rFonts w:ascii="Arial" w:hAnsi="Arial" w:cs="Arial"/>
        </w:rPr>
        <w:t>“Boas Práticas na manipulação de alimentos”</w:t>
      </w:r>
      <w:r w:rsidR="00D83E2D">
        <w:rPr>
          <w:rFonts w:ascii="Arial" w:hAnsi="Arial" w:cs="Arial"/>
        </w:rPr>
        <w:t xml:space="preserve"> e de cada treinamento</w:t>
      </w:r>
      <w:r>
        <w:rPr>
          <w:rFonts w:ascii="Arial" w:hAnsi="Arial" w:cs="Arial"/>
        </w:rPr>
        <w:t>.</w:t>
      </w:r>
    </w:p>
    <w:p w:rsidR="00BF4317" w:rsidRPr="00D76085" w:rsidRDefault="00BF4317" w:rsidP="001E408B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</w:rPr>
      </w:pPr>
    </w:p>
    <w:p w:rsidR="00BF4317" w:rsidRDefault="00BF4317" w:rsidP="00BF431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</w:rPr>
      </w:pPr>
      <w:r w:rsidRPr="00D76085">
        <w:rPr>
          <w:rFonts w:ascii="Arial" w:hAnsi="Arial" w:cs="Arial"/>
          <w:b/>
        </w:rPr>
        <w:t xml:space="preserve">RETORNO </w:t>
      </w:r>
      <w:r w:rsidR="00497376">
        <w:rPr>
          <w:rFonts w:ascii="Arial" w:hAnsi="Arial" w:cs="Arial"/>
          <w:b/>
        </w:rPr>
        <w:t>PREVISTO</w:t>
      </w:r>
      <w:r w:rsidRPr="00D76085">
        <w:rPr>
          <w:rFonts w:ascii="Arial" w:hAnsi="Arial" w:cs="Arial"/>
          <w:b/>
        </w:rPr>
        <w:t xml:space="preserve"> PARA A COMUNIDADE: </w:t>
      </w:r>
    </w:p>
    <w:p w:rsidR="00206211" w:rsidRDefault="00572979" w:rsidP="00BF4317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Diretamente para o público-alvo deste projeto, os p</w:t>
      </w:r>
      <w:r w:rsidR="00AC5294">
        <w:rPr>
          <w:rFonts w:ascii="Arial" w:hAnsi="Arial" w:cs="Arial"/>
        </w:rPr>
        <w:t>rofessores e alunos da ETEC e técnicos da VISA</w:t>
      </w:r>
      <w:r w:rsidR="001979ED">
        <w:rPr>
          <w:rFonts w:ascii="Arial" w:hAnsi="Arial" w:cs="Arial"/>
        </w:rPr>
        <w:t xml:space="preserve">: enriquecer o repertório de atividades aplicáveis em </w:t>
      </w:r>
      <w:r w:rsidR="001979ED">
        <w:rPr>
          <w:rFonts w:ascii="Arial" w:hAnsi="Arial" w:cs="Arial"/>
        </w:rPr>
        <w:lastRenderedPageBreak/>
        <w:t>treinamento que buscam inserir o público-alvo</w:t>
      </w:r>
      <w:r>
        <w:rPr>
          <w:rFonts w:ascii="Arial" w:hAnsi="Arial" w:cs="Arial"/>
        </w:rPr>
        <w:t>, a partir da sua percepção d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risco,</w:t>
      </w:r>
      <w:r w:rsidR="001979ED">
        <w:rPr>
          <w:rFonts w:ascii="Arial" w:hAnsi="Arial" w:cs="Arial"/>
        </w:rPr>
        <w:t xml:space="preserve"> na identificação do problema</w:t>
      </w:r>
      <w:r>
        <w:rPr>
          <w:rFonts w:ascii="Arial" w:hAnsi="Arial" w:cs="Arial"/>
        </w:rPr>
        <w:t xml:space="preserve"> e </w:t>
      </w:r>
      <w:r w:rsidR="001979ED">
        <w:rPr>
          <w:rFonts w:ascii="Arial" w:hAnsi="Arial" w:cs="Arial"/>
        </w:rPr>
        <w:t xml:space="preserve">construção </w:t>
      </w:r>
      <w:r>
        <w:rPr>
          <w:rFonts w:ascii="Arial" w:hAnsi="Arial" w:cs="Arial"/>
        </w:rPr>
        <w:t>de soluções para adequação às normas sanitárias</w:t>
      </w:r>
      <w:r w:rsidR="001979ED">
        <w:rPr>
          <w:rFonts w:ascii="Arial" w:hAnsi="Arial" w:cs="Arial"/>
        </w:rPr>
        <w:t xml:space="preserve">, que tendem a ser mais eficientes </w:t>
      </w:r>
      <w:r>
        <w:rPr>
          <w:rFonts w:ascii="Arial" w:hAnsi="Arial" w:cs="Arial"/>
        </w:rPr>
        <w:t>na transformação da cultura, hábitos e comportamentos que impactam a segurança dos alimentos; esse público será multiplicador dessa abordagem</w:t>
      </w:r>
      <w:r w:rsidR="00BF4317" w:rsidRPr="004A3D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Pesquisas sobre a eficiência entre métodos poderão ser desenvolvidas a partir da sistematização do treinamento.</w:t>
      </w:r>
      <w:r w:rsidR="00AC5294">
        <w:rPr>
          <w:rFonts w:ascii="Arial" w:hAnsi="Arial" w:cs="Arial"/>
        </w:rPr>
        <w:t xml:space="preserve"> </w:t>
      </w:r>
    </w:p>
    <w:p w:rsidR="00BF4317" w:rsidRDefault="00AC5294" w:rsidP="00BF4317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Retornos indiretos</w:t>
      </w:r>
      <w:r w:rsidR="00572979">
        <w:rPr>
          <w:rFonts w:ascii="Arial" w:hAnsi="Arial" w:cs="Arial"/>
        </w:rPr>
        <w:t>: maior adesão dos manipuladores que serão treinados aos princípios d</w:t>
      </w:r>
      <w:r w:rsidR="001E408B">
        <w:rPr>
          <w:rFonts w:ascii="Arial" w:hAnsi="Arial" w:cs="Arial"/>
        </w:rPr>
        <w:t>as BPM</w:t>
      </w:r>
      <w:r w:rsidR="00206211">
        <w:rPr>
          <w:rFonts w:ascii="Arial" w:hAnsi="Arial" w:cs="Arial"/>
        </w:rPr>
        <w:t xml:space="preserve"> </w:t>
      </w:r>
      <w:r w:rsidR="001E408B">
        <w:rPr>
          <w:rFonts w:ascii="Arial" w:hAnsi="Arial" w:cs="Arial"/>
        </w:rPr>
        <w:t xml:space="preserve">e, consequentemente, </w:t>
      </w:r>
      <w:r w:rsidR="0094054E">
        <w:rPr>
          <w:rFonts w:ascii="Arial" w:hAnsi="Arial" w:cs="Arial"/>
        </w:rPr>
        <w:t>redu</w:t>
      </w:r>
      <w:r w:rsidR="00206211">
        <w:rPr>
          <w:rFonts w:ascii="Arial" w:hAnsi="Arial" w:cs="Arial"/>
        </w:rPr>
        <w:t>ção</w:t>
      </w:r>
      <w:r w:rsidR="0094054E">
        <w:rPr>
          <w:rFonts w:ascii="Arial" w:hAnsi="Arial" w:cs="Arial"/>
        </w:rPr>
        <w:t xml:space="preserve"> </w:t>
      </w:r>
      <w:r w:rsidR="00206211">
        <w:rPr>
          <w:rFonts w:ascii="Arial" w:hAnsi="Arial" w:cs="Arial"/>
        </w:rPr>
        <w:t>d</w:t>
      </w:r>
      <w:r w:rsidR="009A2B99">
        <w:rPr>
          <w:rFonts w:ascii="Arial" w:hAnsi="Arial" w:cs="Arial"/>
        </w:rPr>
        <w:t>e</w:t>
      </w:r>
      <w:r w:rsidR="0094054E">
        <w:rPr>
          <w:rFonts w:ascii="Arial" w:hAnsi="Arial" w:cs="Arial"/>
        </w:rPr>
        <w:t xml:space="preserve"> risco</w:t>
      </w:r>
      <w:r w:rsidR="00E2458B">
        <w:rPr>
          <w:rFonts w:ascii="Arial" w:hAnsi="Arial" w:cs="Arial"/>
        </w:rPr>
        <w:t xml:space="preserve"> </w:t>
      </w:r>
      <w:r w:rsidR="009A2B99">
        <w:rPr>
          <w:rFonts w:ascii="Arial" w:hAnsi="Arial" w:cs="Arial"/>
        </w:rPr>
        <w:t>de</w:t>
      </w:r>
      <w:r w:rsidR="00E2458B">
        <w:rPr>
          <w:rFonts w:ascii="Arial" w:hAnsi="Arial" w:cs="Arial"/>
        </w:rPr>
        <w:t xml:space="preserve"> dano à saúde do consumidor</w:t>
      </w:r>
      <w:r w:rsidR="009A2B99">
        <w:rPr>
          <w:rFonts w:ascii="Arial" w:hAnsi="Arial" w:cs="Arial"/>
        </w:rPr>
        <w:t xml:space="preserve"> em Itapeva</w:t>
      </w:r>
      <w:r w:rsidR="0094054E">
        <w:rPr>
          <w:rFonts w:ascii="Arial" w:hAnsi="Arial" w:cs="Arial"/>
        </w:rPr>
        <w:t>.</w:t>
      </w:r>
    </w:p>
    <w:p w:rsidR="00BF4317" w:rsidRDefault="00BF4317" w:rsidP="00BF4317">
      <w:pPr>
        <w:spacing w:line="240" w:lineRule="auto"/>
        <w:ind w:firstLine="708"/>
        <w:rPr>
          <w:rFonts w:ascii="Arial" w:hAnsi="Arial" w:cs="Arial"/>
        </w:rPr>
      </w:pPr>
    </w:p>
    <w:p w:rsidR="00BF4317" w:rsidRPr="00617225" w:rsidRDefault="00BF4317" w:rsidP="00BF4317">
      <w:pPr>
        <w:spacing w:line="240" w:lineRule="auto"/>
        <w:ind w:firstLine="0"/>
        <w:rPr>
          <w:rFonts w:ascii="Arial" w:hAnsi="Arial" w:cs="Arial"/>
          <w:b/>
        </w:rPr>
      </w:pPr>
      <w:r w:rsidRPr="00617225">
        <w:rPr>
          <w:rFonts w:ascii="Arial" w:hAnsi="Arial" w:cs="Arial"/>
          <w:b/>
        </w:rPr>
        <w:t>METODOLOGIA:</w:t>
      </w:r>
    </w:p>
    <w:p w:rsidR="00C4530A" w:rsidRDefault="001E408B" w:rsidP="00BF4317">
      <w:pPr>
        <w:spacing w:line="240" w:lineRule="auto"/>
        <w:ind w:firstLine="708"/>
        <w:rPr>
          <w:rFonts w:ascii="Arial" w:hAnsi="Arial" w:cs="Arial"/>
        </w:rPr>
      </w:pPr>
      <w:r w:rsidRPr="001E408B">
        <w:rPr>
          <w:rFonts w:ascii="Arial" w:hAnsi="Arial" w:cs="Arial"/>
        </w:rPr>
        <w:t xml:space="preserve">World Café para atender o objetivo </w:t>
      </w:r>
      <w:proofErr w:type="gramStart"/>
      <w:r w:rsidRPr="001E408B">
        <w:rPr>
          <w:rFonts w:ascii="Arial" w:hAnsi="Arial" w:cs="Arial"/>
        </w:rPr>
        <w:t>1</w:t>
      </w:r>
      <w:proofErr w:type="gramEnd"/>
      <w:r w:rsidRPr="001E408B">
        <w:rPr>
          <w:rFonts w:ascii="Arial" w:hAnsi="Arial" w:cs="Arial"/>
        </w:rPr>
        <w:t xml:space="preserve">. </w:t>
      </w:r>
    </w:p>
    <w:p w:rsidR="00C4530A" w:rsidRDefault="00C4530A" w:rsidP="00BF4317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Painel Integrado</w:t>
      </w:r>
      <w:r w:rsidR="001E408B" w:rsidRPr="001E408B">
        <w:rPr>
          <w:rFonts w:ascii="Arial" w:hAnsi="Arial" w:cs="Arial"/>
        </w:rPr>
        <w:t xml:space="preserve"> para </w:t>
      </w:r>
      <w:r w:rsidRPr="001E408B">
        <w:rPr>
          <w:rFonts w:ascii="Arial" w:hAnsi="Arial" w:cs="Arial"/>
        </w:rPr>
        <w:t xml:space="preserve">atender o objetivo </w:t>
      </w:r>
      <w:proofErr w:type="gramStart"/>
      <w:r>
        <w:rPr>
          <w:rFonts w:ascii="Arial" w:hAnsi="Arial" w:cs="Arial"/>
        </w:rPr>
        <w:t>2</w:t>
      </w:r>
      <w:proofErr w:type="gramEnd"/>
      <w:r w:rsidRPr="001E408B">
        <w:rPr>
          <w:rFonts w:ascii="Arial" w:hAnsi="Arial" w:cs="Arial"/>
        </w:rPr>
        <w:t>.</w:t>
      </w:r>
    </w:p>
    <w:p w:rsidR="001E408B" w:rsidRDefault="00C4530A" w:rsidP="00BF4317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Roda de conversa ou </w:t>
      </w:r>
      <w:proofErr w:type="spellStart"/>
      <w:r w:rsidRPr="00C4530A">
        <w:rPr>
          <w:rFonts w:ascii="Arial" w:hAnsi="Arial" w:cs="Arial"/>
          <w:i/>
        </w:rPr>
        <w:t>brain</w:t>
      </w:r>
      <w:proofErr w:type="spellEnd"/>
      <w:r w:rsidRPr="00C4530A">
        <w:rPr>
          <w:rFonts w:ascii="Arial" w:hAnsi="Arial" w:cs="Arial"/>
          <w:i/>
        </w:rPr>
        <w:t xml:space="preserve"> </w:t>
      </w:r>
      <w:proofErr w:type="spellStart"/>
      <w:r w:rsidRPr="00C4530A">
        <w:rPr>
          <w:rFonts w:ascii="Arial" w:hAnsi="Arial" w:cs="Arial"/>
          <w:i/>
        </w:rPr>
        <w:t>storming</w:t>
      </w:r>
      <w:proofErr w:type="spellEnd"/>
      <w:r>
        <w:rPr>
          <w:rFonts w:ascii="Arial" w:hAnsi="Arial" w:cs="Arial"/>
        </w:rPr>
        <w:t xml:space="preserve"> </w:t>
      </w:r>
      <w:r w:rsidR="00206211">
        <w:rPr>
          <w:rFonts w:ascii="Arial" w:hAnsi="Arial" w:cs="Arial"/>
        </w:rPr>
        <w:t xml:space="preserve">para o objetivo </w:t>
      </w:r>
      <w:proofErr w:type="gramStart"/>
      <w:r w:rsidR="00206211">
        <w:rPr>
          <w:rFonts w:ascii="Arial" w:hAnsi="Arial" w:cs="Arial"/>
        </w:rPr>
        <w:t>3</w:t>
      </w:r>
      <w:proofErr w:type="gramEnd"/>
      <w:r w:rsidR="00206211">
        <w:rPr>
          <w:rFonts w:ascii="Arial" w:hAnsi="Arial" w:cs="Arial"/>
        </w:rPr>
        <w:t>.</w:t>
      </w:r>
    </w:p>
    <w:p w:rsidR="00BF4317" w:rsidRPr="004A3DF0" w:rsidRDefault="00BF4317" w:rsidP="00BF4317">
      <w:pPr>
        <w:spacing w:line="240" w:lineRule="auto"/>
        <w:ind w:firstLine="708"/>
        <w:rPr>
          <w:rFonts w:ascii="Arial" w:hAnsi="Arial" w:cs="Arial"/>
        </w:rPr>
      </w:pPr>
    </w:p>
    <w:p w:rsidR="00BF4317" w:rsidRPr="003873D6" w:rsidRDefault="00BF4317" w:rsidP="00BF4317">
      <w:pPr>
        <w:spacing w:line="240" w:lineRule="auto"/>
        <w:ind w:firstLine="0"/>
        <w:rPr>
          <w:rFonts w:ascii="Arial" w:hAnsi="Arial" w:cs="Arial"/>
        </w:rPr>
      </w:pPr>
      <w:r w:rsidRPr="003873D6">
        <w:rPr>
          <w:rFonts w:ascii="Arial" w:hAnsi="Arial" w:cs="Arial"/>
          <w:b/>
        </w:rPr>
        <w:t>PÚBLICO ALVO</w:t>
      </w:r>
      <w:r>
        <w:rPr>
          <w:rFonts w:ascii="Arial" w:hAnsi="Arial" w:cs="Arial"/>
          <w:b/>
        </w:rPr>
        <w:t>:</w:t>
      </w:r>
    </w:p>
    <w:p w:rsidR="00BF4317" w:rsidRPr="003873D6" w:rsidRDefault="00BF4317" w:rsidP="00BF4317">
      <w:pPr>
        <w:spacing w:line="240" w:lineRule="auto"/>
        <w:rPr>
          <w:rFonts w:ascii="Arial" w:hAnsi="Arial" w:cs="Arial"/>
        </w:rPr>
      </w:pPr>
      <w:r w:rsidRPr="003873D6">
        <w:rPr>
          <w:rFonts w:ascii="Arial" w:hAnsi="Arial" w:cs="Arial"/>
        </w:rPr>
        <w:t xml:space="preserve">Professores </w:t>
      </w:r>
      <w:r w:rsidR="000711C2">
        <w:rPr>
          <w:rFonts w:ascii="Arial" w:hAnsi="Arial" w:cs="Arial"/>
        </w:rPr>
        <w:t xml:space="preserve">e alunos da ETEC e os técnicos da VISA envolvidos no Projeto de parceria </w:t>
      </w:r>
      <w:r w:rsidR="009A2B99">
        <w:rPr>
          <w:rFonts w:ascii="Arial" w:hAnsi="Arial" w:cs="Arial"/>
        </w:rPr>
        <w:t xml:space="preserve">VISA-ETEC </w:t>
      </w:r>
      <w:r w:rsidR="000711C2">
        <w:rPr>
          <w:rFonts w:ascii="Arial" w:hAnsi="Arial" w:cs="Arial"/>
        </w:rPr>
        <w:t>para capacitação em Boas Práticas na manipulação de alimentos</w:t>
      </w:r>
      <w:r w:rsidRPr="003873D6">
        <w:rPr>
          <w:rFonts w:ascii="Arial" w:hAnsi="Arial" w:cs="Arial"/>
        </w:rPr>
        <w:t xml:space="preserve">. </w:t>
      </w:r>
    </w:p>
    <w:p w:rsidR="00BF4317" w:rsidRPr="003873D6" w:rsidRDefault="00BF4317" w:rsidP="00BF4317">
      <w:pPr>
        <w:spacing w:line="240" w:lineRule="auto"/>
        <w:rPr>
          <w:rFonts w:ascii="Arial" w:hAnsi="Arial" w:cs="Arial"/>
        </w:rPr>
      </w:pPr>
    </w:p>
    <w:p w:rsidR="00BF4317" w:rsidRPr="003873D6" w:rsidRDefault="00BF4317" w:rsidP="00BF4317">
      <w:pPr>
        <w:spacing w:line="240" w:lineRule="auto"/>
        <w:ind w:firstLine="0"/>
        <w:rPr>
          <w:rFonts w:ascii="Arial" w:hAnsi="Arial" w:cs="Arial"/>
          <w:b/>
        </w:rPr>
      </w:pPr>
      <w:r w:rsidRPr="003873D6">
        <w:rPr>
          <w:rFonts w:ascii="Arial" w:hAnsi="Arial" w:cs="Arial"/>
          <w:b/>
        </w:rPr>
        <w:t>PERÍODO</w:t>
      </w:r>
      <w:r>
        <w:rPr>
          <w:rStyle w:val="Refdenotaderodap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>:</w:t>
      </w:r>
    </w:p>
    <w:p w:rsidR="00BF4317" w:rsidRDefault="00BF4317" w:rsidP="00BF4317">
      <w:pPr>
        <w:spacing w:line="240" w:lineRule="auto"/>
        <w:ind w:left="851" w:hanging="14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A3DF0">
        <w:rPr>
          <w:rFonts w:ascii="Arial" w:hAnsi="Arial" w:cs="Arial"/>
        </w:rPr>
        <w:t xml:space="preserve">um </w:t>
      </w:r>
      <w:r w:rsidR="00AC5294">
        <w:rPr>
          <w:rFonts w:ascii="Arial" w:hAnsi="Arial" w:cs="Arial"/>
        </w:rPr>
        <w:t>período</w:t>
      </w:r>
      <w:r w:rsidRPr="004A3DF0">
        <w:rPr>
          <w:rFonts w:ascii="Arial" w:hAnsi="Arial" w:cs="Arial"/>
        </w:rPr>
        <w:t xml:space="preserve"> para </w:t>
      </w:r>
      <w:r w:rsidR="00AC5294">
        <w:rPr>
          <w:rFonts w:ascii="Arial" w:hAnsi="Arial" w:cs="Arial"/>
        </w:rPr>
        <w:t>apresentação e discussão de métodos</w:t>
      </w:r>
      <w:r>
        <w:rPr>
          <w:rFonts w:ascii="Arial" w:hAnsi="Arial" w:cs="Arial"/>
        </w:rPr>
        <w:t>;</w:t>
      </w:r>
    </w:p>
    <w:p w:rsidR="00BF4317" w:rsidRDefault="00BF4317" w:rsidP="00BF4317">
      <w:pPr>
        <w:spacing w:line="240" w:lineRule="auto"/>
        <w:ind w:left="709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bookmarkStart w:id="0" w:name="_GoBack"/>
      <w:bookmarkEnd w:id="0"/>
      <w:r w:rsidR="00AC5294">
        <w:rPr>
          <w:rFonts w:ascii="Arial" w:hAnsi="Arial" w:cs="Arial"/>
        </w:rPr>
        <w:t>um período para proposição de método para cada tema abordado no curso</w:t>
      </w:r>
      <w:r w:rsidR="009A2B99">
        <w:rPr>
          <w:rFonts w:ascii="Arial" w:hAnsi="Arial" w:cs="Arial"/>
        </w:rPr>
        <w:t xml:space="preserve"> e para levantamento de indicadores de avaliação dos treinamentos e de acompanhamento do Projeto de parceria</w:t>
      </w:r>
      <w:r>
        <w:rPr>
          <w:rFonts w:ascii="Arial" w:hAnsi="Arial" w:cs="Arial"/>
        </w:rPr>
        <w:t>.</w:t>
      </w:r>
      <w:r w:rsidRPr="004A3DF0">
        <w:rPr>
          <w:rFonts w:ascii="Arial" w:hAnsi="Arial" w:cs="Arial"/>
        </w:rPr>
        <w:t xml:space="preserve"> </w:t>
      </w:r>
    </w:p>
    <w:p w:rsidR="00BF4317" w:rsidRPr="00BF4317" w:rsidRDefault="00BF4317" w:rsidP="00BF4317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BF4317" w:rsidRPr="00250E15" w:rsidRDefault="00BF4317" w:rsidP="00BF431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RECURSOS ENVOLVIDOS</w:t>
      </w:r>
      <w:r w:rsidR="00497376">
        <w:rPr>
          <w:rStyle w:val="Refdenotaderodap"/>
          <w:rFonts w:ascii="Arial" w:hAnsi="Arial" w:cs="Arial"/>
          <w:b/>
          <w:bCs/>
          <w:color w:val="000000"/>
        </w:rPr>
        <w:footnoteReference w:id="2"/>
      </w:r>
      <w:r>
        <w:rPr>
          <w:rFonts w:ascii="Arial" w:hAnsi="Arial" w:cs="Arial"/>
          <w:b/>
          <w:bCs/>
          <w:color w:val="000000"/>
        </w:rPr>
        <w:t>:</w:t>
      </w:r>
    </w:p>
    <w:p w:rsidR="00BF4317" w:rsidRPr="00250E15" w:rsidRDefault="00BF4317" w:rsidP="00BF4317">
      <w:pPr>
        <w:autoSpaceDE w:val="0"/>
        <w:autoSpaceDN w:val="0"/>
        <w:adjustRightInd w:val="0"/>
        <w:spacing w:line="240" w:lineRule="auto"/>
        <w:ind w:firstLine="696"/>
        <w:rPr>
          <w:rFonts w:ascii="Arial" w:hAnsi="Arial" w:cs="Arial"/>
          <w:bCs/>
          <w:color w:val="000000"/>
        </w:rPr>
      </w:pPr>
      <w:r w:rsidRPr="00BF4317">
        <w:rPr>
          <w:rFonts w:ascii="Arial" w:hAnsi="Arial" w:cs="Arial"/>
          <w:bCs/>
          <w:color w:val="000000"/>
          <w:u w:val="single"/>
        </w:rPr>
        <w:t>Recursos humanos</w:t>
      </w:r>
      <w:r w:rsidRPr="00250E15">
        <w:rPr>
          <w:rFonts w:ascii="Arial" w:hAnsi="Arial" w:cs="Arial"/>
          <w:bCs/>
          <w:color w:val="000000"/>
        </w:rPr>
        <w:t xml:space="preserve">: </w:t>
      </w:r>
      <w:r w:rsidR="0094054E">
        <w:rPr>
          <w:rFonts w:ascii="Arial" w:hAnsi="Arial" w:cs="Arial"/>
          <w:bCs/>
          <w:color w:val="000000"/>
        </w:rPr>
        <w:t>turmas de 35 a 40 pessoas (alunos e professores da ETEC e técnicos VISA)</w:t>
      </w:r>
      <w:r w:rsidRPr="00250E15">
        <w:rPr>
          <w:rFonts w:ascii="Arial" w:hAnsi="Arial" w:cs="Arial"/>
          <w:bCs/>
          <w:color w:val="000000"/>
        </w:rPr>
        <w:t xml:space="preserve">. </w:t>
      </w:r>
    </w:p>
    <w:p w:rsidR="00BF4317" w:rsidRDefault="00BF4317" w:rsidP="00BF4317">
      <w:pPr>
        <w:autoSpaceDE w:val="0"/>
        <w:autoSpaceDN w:val="0"/>
        <w:adjustRightInd w:val="0"/>
        <w:spacing w:line="240" w:lineRule="auto"/>
        <w:ind w:firstLine="696"/>
        <w:rPr>
          <w:rFonts w:ascii="Arial" w:hAnsi="Arial" w:cs="Arial"/>
          <w:bCs/>
          <w:color w:val="000000"/>
        </w:rPr>
      </w:pPr>
      <w:r w:rsidRPr="00BF4317">
        <w:rPr>
          <w:rFonts w:ascii="Arial" w:hAnsi="Arial" w:cs="Arial"/>
          <w:bCs/>
          <w:color w:val="000000"/>
          <w:u w:val="single"/>
        </w:rPr>
        <w:t>Recursos materiais</w:t>
      </w:r>
      <w:r w:rsidRPr="00250E15">
        <w:rPr>
          <w:rFonts w:ascii="Arial" w:hAnsi="Arial" w:cs="Arial"/>
          <w:bCs/>
          <w:color w:val="000000"/>
        </w:rPr>
        <w:t xml:space="preserve">: </w:t>
      </w:r>
    </w:p>
    <w:p w:rsidR="00BF4317" w:rsidRDefault="00BF4317" w:rsidP="00BF4317">
      <w:pPr>
        <w:autoSpaceDE w:val="0"/>
        <w:autoSpaceDN w:val="0"/>
        <w:adjustRightInd w:val="0"/>
        <w:spacing w:line="240" w:lineRule="auto"/>
        <w:ind w:firstLine="696"/>
        <w:rPr>
          <w:rFonts w:ascii="Arial" w:hAnsi="Arial" w:cs="Arial"/>
          <w:bCs/>
          <w:color w:val="000000"/>
        </w:rPr>
      </w:pPr>
      <w:r w:rsidRPr="00250E15">
        <w:rPr>
          <w:rFonts w:ascii="Arial" w:hAnsi="Arial" w:cs="Arial"/>
          <w:bCs/>
          <w:color w:val="000000"/>
        </w:rPr>
        <w:t xml:space="preserve">a) </w:t>
      </w:r>
      <w:r w:rsidR="00EB4058">
        <w:rPr>
          <w:rFonts w:ascii="Arial" w:hAnsi="Arial" w:cs="Arial"/>
          <w:bCs/>
          <w:color w:val="000000"/>
        </w:rPr>
        <w:t xml:space="preserve">cartolina, canetas coloridas, fita adesiva, </w:t>
      </w:r>
      <w:proofErr w:type="spellStart"/>
      <w:r w:rsidR="00EB4058">
        <w:rPr>
          <w:rFonts w:ascii="Arial" w:hAnsi="Arial" w:cs="Arial"/>
          <w:bCs/>
          <w:color w:val="000000"/>
        </w:rPr>
        <w:t>postit</w:t>
      </w:r>
      <w:proofErr w:type="spellEnd"/>
      <w:r w:rsidR="00E2458B">
        <w:rPr>
          <w:rFonts w:ascii="Arial" w:hAnsi="Arial" w:cs="Arial"/>
          <w:bCs/>
          <w:color w:val="000000"/>
        </w:rPr>
        <w:t>, entre outros.</w:t>
      </w:r>
      <w:r w:rsidRPr="00250E15">
        <w:rPr>
          <w:rFonts w:ascii="Arial" w:hAnsi="Arial" w:cs="Arial"/>
          <w:bCs/>
          <w:color w:val="000000"/>
        </w:rPr>
        <w:t xml:space="preserve"> </w:t>
      </w:r>
    </w:p>
    <w:p w:rsidR="00BF4317" w:rsidRDefault="00BF4317" w:rsidP="00BF4317">
      <w:pPr>
        <w:autoSpaceDE w:val="0"/>
        <w:autoSpaceDN w:val="0"/>
        <w:adjustRightInd w:val="0"/>
        <w:spacing w:line="240" w:lineRule="auto"/>
        <w:ind w:firstLine="696"/>
        <w:rPr>
          <w:rFonts w:ascii="Arial" w:hAnsi="Arial" w:cs="Arial"/>
          <w:bCs/>
          <w:color w:val="000000"/>
        </w:rPr>
      </w:pPr>
      <w:r w:rsidRPr="00250E15">
        <w:rPr>
          <w:rFonts w:ascii="Arial" w:hAnsi="Arial" w:cs="Arial"/>
          <w:bCs/>
          <w:color w:val="000000"/>
        </w:rPr>
        <w:t>b)</w:t>
      </w:r>
      <w:r w:rsidR="00EB4058">
        <w:rPr>
          <w:rFonts w:ascii="Arial" w:hAnsi="Arial" w:cs="Arial"/>
          <w:bCs/>
          <w:color w:val="000000"/>
        </w:rPr>
        <w:t xml:space="preserve"> sala com disponibilidade de mesas e cadeiras que possam ser organizadas em diferentes posições</w:t>
      </w:r>
      <w:r w:rsidRPr="00250E15">
        <w:rPr>
          <w:rFonts w:ascii="Arial" w:hAnsi="Arial" w:cs="Arial"/>
          <w:bCs/>
          <w:color w:val="000000"/>
        </w:rPr>
        <w:t xml:space="preserve">; </w:t>
      </w:r>
    </w:p>
    <w:p w:rsidR="00BF4317" w:rsidRPr="003873D6" w:rsidRDefault="00BF4317" w:rsidP="00BF4317">
      <w:pPr>
        <w:spacing w:line="240" w:lineRule="auto"/>
        <w:rPr>
          <w:rFonts w:ascii="Arial" w:hAnsi="Arial" w:cs="Arial"/>
        </w:rPr>
      </w:pPr>
    </w:p>
    <w:p w:rsidR="00BF4317" w:rsidRPr="006D2E5E" w:rsidRDefault="00BF4317" w:rsidP="00BF4317">
      <w:pPr>
        <w:spacing w:line="24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QUANTIDADE DE RONDONISTAS:</w:t>
      </w:r>
    </w:p>
    <w:p w:rsidR="00BF4317" w:rsidRDefault="00EB4058" w:rsidP="00BF4317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Cinco alunos dos cursos de medicina veterinária e nutrição.</w:t>
      </w:r>
      <w:r w:rsidR="00BF4317" w:rsidRPr="004A3DF0">
        <w:rPr>
          <w:rFonts w:ascii="Arial" w:hAnsi="Arial" w:cs="Arial"/>
        </w:rPr>
        <w:t xml:space="preserve"> </w:t>
      </w:r>
    </w:p>
    <w:p w:rsidR="00BF4317" w:rsidRDefault="00BF4317"/>
    <w:sectPr w:rsidR="00BF4317" w:rsidSect="00600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7C" w:rsidRDefault="00BD197C" w:rsidP="00BF4317">
      <w:pPr>
        <w:spacing w:line="240" w:lineRule="auto"/>
      </w:pPr>
      <w:r>
        <w:separator/>
      </w:r>
    </w:p>
  </w:endnote>
  <w:endnote w:type="continuationSeparator" w:id="0">
    <w:p w:rsidR="00BD197C" w:rsidRDefault="00BD197C" w:rsidP="00BF4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7C" w:rsidRDefault="00BD197C" w:rsidP="00BF4317">
      <w:pPr>
        <w:spacing w:line="240" w:lineRule="auto"/>
      </w:pPr>
      <w:r>
        <w:separator/>
      </w:r>
    </w:p>
  </w:footnote>
  <w:footnote w:type="continuationSeparator" w:id="0">
    <w:p w:rsidR="00BD197C" w:rsidRDefault="00BD197C" w:rsidP="00BF4317">
      <w:pPr>
        <w:spacing w:line="240" w:lineRule="auto"/>
      </w:pPr>
      <w:r>
        <w:continuationSeparator/>
      </w:r>
    </w:p>
  </w:footnote>
  <w:footnote w:id="1">
    <w:p w:rsidR="00BF4317" w:rsidRDefault="00BF4317" w:rsidP="00BF4317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497376" w:rsidRPr="00BF4317">
        <w:rPr>
          <w:rFonts w:ascii="Arial" w:hAnsi="Arial" w:cs="Arial"/>
          <w:sz w:val="20"/>
          <w:szCs w:val="20"/>
        </w:rPr>
        <w:t>Quando</w:t>
      </w:r>
      <w:r w:rsidRPr="00BF4317">
        <w:rPr>
          <w:rFonts w:ascii="Arial" w:hAnsi="Arial" w:cs="Arial"/>
          <w:sz w:val="20"/>
          <w:szCs w:val="20"/>
        </w:rPr>
        <w:t xml:space="preserve"> possível, especificar dia da semana e/ou mê</w:t>
      </w:r>
      <w:r>
        <w:rPr>
          <w:rFonts w:ascii="Arial" w:hAnsi="Arial" w:cs="Arial"/>
          <w:sz w:val="20"/>
          <w:szCs w:val="20"/>
        </w:rPr>
        <w:t>s</w:t>
      </w:r>
      <w:r w:rsidR="00497376">
        <w:rPr>
          <w:rFonts w:ascii="Arial" w:hAnsi="Arial" w:cs="Arial"/>
          <w:sz w:val="20"/>
          <w:szCs w:val="20"/>
        </w:rPr>
        <w:t>.</w:t>
      </w:r>
    </w:p>
    <w:p w:rsidR="00BF4317" w:rsidRDefault="00BF4317">
      <w:pPr>
        <w:pStyle w:val="Textodenotaderodap"/>
      </w:pPr>
    </w:p>
  </w:footnote>
  <w:footnote w:id="2">
    <w:p w:rsidR="00497376" w:rsidRDefault="00497376">
      <w:pPr>
        <w:pStyle w:val="Textodenotaderodap"/>
      </w:pPr>
      <w:r>
        <w:rPr>
          <w:rStyle w:val="Refdenotaderodap"/>
        </w:rPr>
        <w:footnoteRef/>
      </w:r>
      <w:r>
        <w:t xml:space="preserve"> Indicar principalmente os recursos que as prefeituras/secretarias parceiras terão que providencias, incluso o espaço físico quando específico.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563D"/>
    <w:multiLevelType w:val="hybridMultilevel"/>
    <w:tmpl w:val="2398D63E"/>
    <w:lvl w:ilvl="0" w:tplc="526ED6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17"/>
    <w:rsid w:val="000711C2"/>
    <w:rsid w:val="00124EA3"/>
    <w:rsid w:val="001979ED"/>
    <w:rsid w:val="001A30CD"/>
    <w:rsid w:val="001E408B"/>
    <w:rsid w:val="00206211"/>
    <w:rsid w:val="002E0C82"/>
    <w:rsid w:val="00306B5F"/>
    <w:rsid w:val="00400CE9"/>
    <w:rsid w:val="00402F63"/>
    <w:rsid w:val="004868B1"/>
    <w:rsid w:val="00497376"/>
    <w:rsid w:val="004C1925"/>
    <w:rsid w:val="00572979"/>
    <w:rsid w:val="005B36A8"/>
    <w:rsid w:val="00600D29"/>
    <w:rsid w:val="00654EF1"/>
    <w:rsid w:val="0077427D"/>
    <w:rsid w:val="007D05C7"/>
    <w:rsid w:val="007F33EC"/>
    <w:rsid w:val="00884D60"/>
    <w:rsid w:val="0094054E"/>
    <w:rsid w:val="0094109A"/>
    <w:rsid w:val="009A2B99"/>
    <w:rsid w:val="00AC5294"/>
    <w:rsid w:val="00AE446A"/>
    <w:rsid w:val="00BD197C"/>
    <w:rsid w:val="00BF4317"/>
    <w:rsid w:val="00C4530A"/>
    <w:rsid w:val="00CD13FD"/>
    <w:rsid w:val="00D67187"/>
    <w:rsid w:val="00D83E2D"/>
    <w:rsid w:val="00E14CDB"/>
    <w:rsid w:val="00E2458B"/>
    <w:rsid w:val="00E42907"/>
    <w:rsid w:val="00E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17"/>
    <w:pPr>
      <w:spacing w:after="0" w:line="48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431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431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431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86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17"/>
    <w:pPr>
      <w:spacing w:after="0" w:line="48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431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431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431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8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9F21F-889E-4022-8E1B-1C5D831C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evelise</cp:lastModifiedBy>
  <cp:revision>4</cp:revision>
  <dcterms:created xsi:type="dcterms:W3CDTF">2018-10-25T13:44:00Z</dcterms:created>
  <dcterms:modified xsi:type="dcterms:W3CDTF">2018-10-25T14:05:00Z</dcterms:modified>
</cp:coreProperties>
</file>