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23" w:rsidRDefault="00131723" w:rsidP="00131723">
      <w:pPr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FMVZ </w:t>
      </w:r>
      <w:r w:rsidR="00585AB7">
        <w:rPr>
          <w:rFonts w:ascii="Arial" w:hAnsi="Arial" w:cs="Arial"/>
          <w:b/>
          <w:sz w:val="24"/>
          <w:szCs w:val="24"/>
        </w:rPr>
        <w:t>/ MAV</w:t>
      </w:r>
    </w:p>
    <w:p w:rsidR="00131723" w:rsidRDefault="00131723" w:rsidP="00585AB7">
      <w:pPr>
        <w:spacing w:before="120"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Foco: </w:t>
      </w:r>
      <w:bookmarkStart w:id="0" w:name="_GoBack"/>
      <w:r>
        <w:rPr>
          <w:rFonts w:ascii="Arial" w:hAnsi="Arial" w:cs="Arial"/>
          <w:b/>
          <w:sz w:val="24"/>
          <w:szCs w:val="24"/>
        </w:rPr>
        <w:t>capacitação para aprendizado fora da sala de aula</w:t>
      </w:r>
      <w:bookmarkEnd w:id="0"/>
    </w:p>
    <w:p w:rsidR="00585AB7" w:rsidRDefault="00585AB7" w:rsidP="00585AB7">
      <w:pPr>
        <w:spacing w:before="120" w:line="24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Composição/articulação com o</w:t>
      </w:r>
      <w:r w:rsidR="00F15E7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seguinte</w:t>
      </w:r>
      <w:r w:rsidR="00F15E7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projeto</w:t>
      </w:r>
      <w:r w:rsidR="00F15E7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já existente</w:t>
      </w:r>
      <w:r w:rsidR="00F15E7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Projeto </w:t>
      </w:r>
      <w:proofErr w:type="spellStart"/>
      <w:r>
        <w:rPr>
          <w:rFonts w:ascii="Arial" w:hAnsi="Arial" w:cs="Arial"/>
          <w:b/>
          <w:sz w:val="24"/>
          <w:szCs w:val="24"/>
        </w:rPr>
        <w:t>Biocientista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Mirim</w:t>
      </w:r>
      <w:r w:rsidR="00F15E7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15E78">
        <w:rPr>
          <w:rFonts w:ascii="Arial" w:hAnsi="Arial" w:cs="Arial"/>
          <w:b/>
          <w:sz w:val="24"/>
          <w:szCs w:val="24"/>
        </w:rPr>
        <w:t>Taquarivai</w:t>
      </w:r>
      <w:proofErr w:type="spellEnd"/>
      <w:r w:rsidR="00F15E78">
        <w:rPr>
          <w:rFonts w:ascii="Arial" w:hAnsi="Arial" w:cs="Arial"/>
          <w:b/>
          <w:sz w:val="24"/>
          <w:szCs w:val="24"/>
        </w:rPr>
        <w:t>) e Parques Urbanos (Itapeva)</w:t>
      </w:r>
      <w:r>
        <w:rPr>
          <w:rFonts w:ascii="Arial" w:hAnsi="Arial" w:cs="Arial"/>
          <w:b/>
          <w:sz w:val="24"/>
          <w:szCs w:val="24"/>
        </w:rPr>
        <w:t>. Ou realização individualmente em Diadema.</w:t>
      </w:r>
    </w:p>
    <w:p w:rsidR="00BF4317" w:rsidRDefault="00BF4317" w:rsidP="00BF4317">
      <w:pPr>
        <w:spacing w:line="240" w:lineRule="auto"/>
        <w:ind w:firstLine="0"/>
        <w:rPr>
          <w:rFonts w:ascii="Arial" w:hAnsi="Arial" w:cs="Arial"/>
          <w:highlight w:val="cyan"/>
          <w:u w:val="single"/>
        </w:rPr>
      </w:pPr>
    </w:p>
    <w:p w:rsidR="00BF4317" w:rsidRPr="004A3DF0" w:rsidRDefault="00BF4317" w:rsidP="00BF4317">
      <w:pPr>
        <w:spacing w:line="240" w:lineRule="auto"/>
        <w:ind w:firstLine="0"/>
        <w:rPr>
          <w:rFonts w:ascii="Arial" w:hAnsi="Arial" w:cs="Arial"/>
          <w:b/>
          <w:u w:val="single"/>
        </w:rPr>
      </w:pPr>
      <w:r w:rsidRPr="00521A26">
        <w:rPr>
          <w:rFonts w:ascii="Arial" w:hAnsi="Arial" w:cs="Arial"/>
          <w:b/>
          <w:u w:val="single"/>
        </w:rPr>
        <w:t>ATIVIDADE</w:t>
      </w:r>
      <w:r w:rsidR="00521A26">
        <w:rPr>
          <w:rFonts w:ascii="Arial" w:hAnsi="Arial" w:cs="Arial"/>
          <w:b/>
          <w:u w:val="single"/>
        </w:rPr>
        <w:t>:</w:t>
      </w:r>
      <w:r w:rsidRPr="00521A26">
        <w:rPr>
          <w:rFonts w:ascii="Arial" w:hAnsi="Arial" w:cs="Arial"/>
          <w:b/>
          <w:u w:val="single"/>
        </w:rPr>
        <w:t xml:space="preserve"> </w:t>
      </w:r>
      <w:r w:rsidR="00581A13">
        <w:rPr>
          <w:rFonts w:ascii="Arial" w:hAnsi="Arial" w:cs="Arial"/>
          <w:b/>
          <w:u w:val="single"/>
        </w:rPr>
        <w:t>AMPLIANDO OS HORIZONTES DOS</w:t>
      </w:r>
      <w:r w:rsidR="00645263">
        <w:rPr>
          <w:rFonts w:ascii="Arial" w:hAnsi="Arial" w:cs="Arial"/>
          <w:b/>
          <w:u w:val="single"/>
        </w:rPr>
        <w:t xml:space="preserve"> PROFESSORES DA REDE DE </w:t>
      </w:r>
      <w:r w:rsidR="00581A13">
        <w:rPr>
          <w:rFonts w:ascii="Arial" w:hAnsi="Arial" w:cs="Arial"/>
          <w:b/>
          <w:u w:val="single"/>
        </w:rPr>
        <w:t>ENSINO</w:t>
      </w:r>
    </w:p>
    <w:p w:rsidR="00BF4317" w:rsidRDefault="00BF4317" w:rsidP="00BF4317">
      <w:pPr>
        <w:spacing w:line="240" w:lineRule="auto"/>
        <w:ind w:firstLine="0"/>
        <w:rPr>
          <w:rFonts w:ascii="Arial" w:hAnsi="Arial" w:cs="Arial"/>
        </w:rPr>
      </w:pPr>
    </w:p>
    <w:p w:rsidR="00BF4317" w:rsidRPr="00617225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617225">
        <w:rPr>
          <w:rFonts w:ascii="Arial" w:hAnsi="Arial" w:cs="Arial"/>
          <w:b/>
        </w:rPr>
        <w:t>JUSTIFICATIVA:</w:t>
      </w:r>
    </w:p>
    <w:p w:rsidR="00581A13" w:rsidRDefault="00BF4317" w:rsidP="00BF4317">
      <w:pPr>
        <w:spacing w:line="240" w:lineRule="auto"/>
        <w:rPr>
          <w:rFonts w:ascii="Arial" w:hAnsi="Arial" w:cs="Arial"/>
        </w:rPr>
      </w:pPr>
      <w:r w:rsidRPr="00617225">
        <w:rPr>
          <w:rFonts w:ascii="Arial" w:hAnsi="Arial" w:cs="Arial"/>
        </w:rPr>
        <w:t>A</w:t>
      </w:r>
      <w:r w:rsidR="00581A13">
        <w:rPr>
          <w:rFonts w:ascii="Arial" w:hAnsi="Arial" w:cs="Arial"/>
        </w:rPr>
        <w:t xml:space="preserve"> colaboração d</w:t>
      </w:r>
      <w:r w:rsidRPr="00617225">
        <w:rPr>
          <w:rFonts w:ascii="Arial" w:hAnsi="Arial" w:cs="Arial"/>
        </w:rPr>
        <w:t xml:space="preserve">o </w:t>
      </w:r>
      <w:r w:rsidR="00581A13">
        <w:rPr>
          <w:rFonts w:ascii="Arial" w:hAnsi="Arial" w:cs="Arial"/>
        </w:rPr>
        <w:t xml:space="preserve">Museu de Anatomia Veterinária </w:t>
      </w:r>
      <w:r w:rsidR="003F2ABD">
        <w:rPr>
          <w:rFonts w:ascii="Arial" w:hAnsi="Arial" w:cs="Arial"/>
        </w:rPr>
        <w:t xml:space="preserve">(MAV) </w:t>
      </w:r>
      <w:r w:rsidR="00581A13">
        <w:rPr>
          <w:rFonts w:ascii="Arial" w:hAnsi="Arial" w:cs="Arial"/>
        </w:rPr>
        <w:t>da</w:t>
      </w:r>
      <w:r w:rsidRPr="00617225">
        <w:rPr>
          <w:rFonts w:ascii="Arial" w:hAnsi="Arial" w:cs="Arial"/>
        </w:rPr>
        <w:t xml:space="preserve"> </w:t>
      </w:r>
      <w:r w:rsidR="00581A13">
        <w:rPr>
          <w:rFonts w:ascii="Arial" w:hAnsi="Arial" w:cs="Arial"/>
        </w:rPr>
        <w:t xml:space="preserve">FMVZ USP no Projeto Rondon® SP poderá ser dar no âmbito de uma contribuição </w:t>
      </w:r>
      <w:r w:rsidRPr="00617225">
        <w:rPr>
          <w:rFonts w:ascii="Arial" w:hAnsi="Arial" w:cs="Arial"/>
        </w:rPr>
        <w:t xml:space="preserve">para o </w:t>
      </w:r>
      <w:r w:rsidR="00581A13">
        <w:rPr>
          <w:rFonts w:ascii="Arial" w:hAnsi="Arial" w:cs="Arial"/>
        </w:rPr>
        <w:t>desenvolvimento</w:t>
      </w:r>
      <w:r w:rsidRPr="00617225">
        <w:rPr>
          <w:rFonts w:ascii="Arial" w:hAnsi="Arial" w:cs="Arial"/>
        </w:rPr>
        <w:t xml:space="preserve"> das práticas </w:t>
      </w:r>
      <w:r w:rsidR="00581A13">
        <w:rPr>
          <w:rFonts w:ascii="Arial" w:hAnsi="Arial" w:cs="Arial"/>
        </w:rPr>
        <w:t>didáticas dos professores da rede de ensino Infantil, Fundamental I e II e ensino médio em espaços não formais, tais como museus, parques, reservas ambientais, ou seja, em ambientes externos ao escolar. Trata-se de uma ação que visa estimular os professores a desenvolverem estratégias de aprendizagem fora da escola, por meio da organização de atividades que ampliem os assuntos tratados dentro da sala de aula. Os professores atuarão como agentes multiplicadores e disseminadores de conhecimento para os quais eles serão treinados, sobretudo dentro do conhecimento científico.</w:t>
      </w:r>
    </w:p>
    <w:p w:rsidR="00BF4317" w:rsidRPr="004A3DF0" w:rsidRDefault="00BF431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4A3DF0" w:rsidRDefault="00BF4317" w:rsidP="00BF4317">
      <w:pPr>
        <w:spacing w:line="240" w:lineRule="auto"/>
        <w:ind w:firstLine="0"/>
        <w:rPr>
          <w:rFonts w:ascii="Arial" w:hAnsi="Arial" w:cs="Arial"/>
        </w:rPr>
      </w:pPr>
      <w:r w:rsidRPr="004A3DF0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:</w:t>
      </w:r>
      <w:r w:rsidRPr="004A3DF0">
        <w:rPr>
          <w:rFonts w:ascii="Arial" w:hAnsi="Arial" w:cs="Arial"/>
        </w:rPr>
        <w:t xml:space="preserve"> </w:t>
      </w:r>
    </w:p>
    <w:p w:rsidR="00F740E7" w:rsidRDefault="00CF5B84" w:rsidP="00BF43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Treinar, estimular e preparar os professores a </w:t>
      </w:r>
      <w:r w:rsidR="00F740E7">
        <w:rPr>
          <w:rFonts w:ascii="Arial" w:hAnsi="Arial" w:cs="Arial"/>
        </w:rPr>
        <w:t>elaboraram seus Planos de Aulas que contemplem o aprendizado dos alunos fora da sala de aula, mas conectados com o currículo escolar. O objetivo desse projeto é instrumentalizar os professores com estr</w:t>
      </w:r>
      <w:r w:rsidR="00030094">
        <w:rPr>
          <w:rFonts w:ascii="Arial" w:hAnsi="Arial" w:cs="Arial"/>
        </w:rPr>
        <w:t>atégias pedagógicas baseadas n</w:t>
      </w:r>
      <w:r w:rsidR="00F740E7">
        <w:rPr>
          <w:rFonts w:ascii="Arial" w:hAnsi="Arial" w:cs="Arial"/>
        </w:rPr>
        <w:t xml:space="preserve">o ensino não formal, </w:t>
      </w:r>
      <w:r w:rsidR="00030094">
        <w:rPr>
          <w:rFonts w:ascii="Arial" w:hAnsi="Arial" w:cs="Arial"/>
        </w:rPr>
        <w:t>no</w:t>
      </w:r>
      <w:r w:rsidR="00F740E7">
        <w:rPr>
          <w:rFonts w:ascii="Arial" w:hAnsi="Arial" w:cs="Arial"/>
        </w:rPr>
        <w:t xml:space="preserve"> qual o</w:t>
      </w:r>
      <w:r w:rsidR="00F740E7" w:rsidRPr="00F740E7">
        <w:rPr>
          <w:rFonts w:ascii="Arial" w:hAnsi="Arial" w:cs="Arial"/>
        </w:rPr>
        <w:t xml:space="preserve">s alunos são os principais sujeitos do processo educativo promovido pela escola. Quando a escola sai para uma visita </w:t>
      </w:r>
      <w:r w:rsidR="00F96FA2">
        <w:rPr>
          <w:rFonts w:ascii="Arial" w:hAnsi="Arial" w:cs="Arial"/>
        </w:rPr>
        <w:t>educativa</w:t>
      </w:r>
      <w:r w:rsidR="00F740E7" w:rsidRPr="00F740E7">
        <w:rPr>
          <w:rFonts w:ascii="Arial" w:hAnsi="Arial" w:cs="Arial"/>
        </w:rPr>
        <w:t xml:space="preserve">, ela </w:t>
      </w:r>
      <w:r w:rsidR="00030094">
        <w:rPr>
          <w:rFonts w:ascii="Arial" w:hAnsi="Arial" w:cs="Arial"/>
        </w:rPr>
        <w:t>se prepara para</w:t>
      </w:r>
      <w:r w:rsidR="00F740E7" w:rsidRPr="00F740E7">
        <w:rPr>
          <w:rFonts w:ascii="Arial" w:hAnsi="Arial" w:cs="Arial"/>
        </w:rPr>
        <w:t xml:space="preserve"> uma experiência de aprendizagem, de alfabetização científica e de ampliação da cultura, logo de cidadania</w:t>
      </w:r>
      <w:r w:rsidR="00F96FA2">
        <w:rPr>
          <w:rFonts w:ascii="Arial" w:hAnsi="Arial" w:cs="Arial"/>
        </w:rPr>
        <w:t xml:space="preserve">. </w:t>
      </w:r>
      <w:r w:rsidR="00030094">
        <w:rPr>
          <w:rFonts w:ascii="Arial" w:hAnsi="Arial" w:cs="Arial"/>
        </w:rPr>
        <w:t>O professor é o agente principal dessa estratégia, sendo o seu propulsor. A presente proposta tem o objetivo de conscientizar o professor e torna-lo agente principal desse processo de aprendizagem.</w:t>
      </w:r>
    </w:p>
    <w:p w:rsidR="00CF5B84" w:rsidRDefault="00CF5B84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3873D6">
        <w:rPr>
          <w:rFonts w:ascii="Arial" w:hAnsi="Arial" w:cs="Arial"/>
          <w:b/>
        </w:rPr>
        <w:t>ATIVIDADES PREVISTAS</w:t>
      </w:r>
      <w:r>
        <w:rPr>
          <w:rFonts w:ascii="Arial" w:hAnsi="Arial" w:cs="Arial"/>
          <w:b/>
        </w:rPr>
        <w:t>:</w:t>
      </w:r>
    </w:p>
    <w:p w:rsidR="00FD251B" w:rsidRDefault="00BF4317" w:rsidP="00FD251B">
      <w:pPr>
        <w:spacing w:line="240" w:lineRule="auto"/>
        <w:ind w:firstLine="708"/>
        <w:rPr>
          <w:rFonts w:ascii="Arial" w:hAnsi="Arial" w:cs="Arial"/>
        </w:rPr>
      </w:pPr>
      <w:r w:rsidRPr="004A3DF0">
        <w:rPr>
          <w:rFonts w:ascii="Arial" w:hAnsi="Arial" w:cs="Arial"/>
        </w:rPr>
        <w:t xml:space="preserve">Os professores </w:t>
      </w:r>
      <w:r w:rsidR="00030094">
        <w:rPr>
          <w:rFonts w:ascii="Arial" w:hAnsi="Arial" w:cs="Arial"/>
        </w:rPr>
        <w:t>da rede de ensino</w:t>
      </w:r>
      <w:r w:rsidRPr="004A3DF0">
        <w:rPr>
          <w:rFonts w:ascii="Arial" w:hAnsi="Arial" w:cs="Arial"/>
        </w:rPr>
        <w:t xml:space="preserve"> munidos de informação </w:t>
      </w:r>
      <w:r w:rsidR="00030094">
        <w:rPr>
          <w:rFonts w:ascii="Arial" w:hAnsi="Arial" w:cs="Arial"/>
        </w:rPr>
        <w:t>referentes</w:t>
      </w:r>
      <w:r w:rsidRPr="004A3DF0">
        <w:rPr>
          <w:rFonts w:ascii="Arial" w:hAnsi="Arial" w:cs="Arial"/>
        </w:rPr>
        <w:t xml:space="preserve"> </w:t>
      </w:r>
      <w:r w:rsidR="00030094">
        <w:rPr>
          <w:rFonts w:ascii="Arial" w:hAnsi="Arial" w:cs="Arial"/>
        </w:rPr>
        <w:t>a</w:t>
      </w:r>
      <w:r w:rsidRPr="004A3DF0">
        <w:rPr>
          <w:rFonts w:ascii="Arial" w:hAnsi="Arial" w:cs="Arial"/>
        </w:rPr>
        <w:t xml:space="preserve">os instrumentos </w:t>
      </w:r>
      <w:r w:rsidR="008B61F1">
        <w:rPr>
          <w:rFonts w:ascii="Arial" w:hAnsi="Arial" w:cs="Arial"/>
        </w:rPr>
        <w:t xml:space="preserve">voltados ao sistema de ações </w:t>
      </w:r>
      <w:r w:rsidR="00FD251B">
        <w:rPr>
          <w:rFonts w:ascii="Arial" w:hAnsi="Arial" w:cs="Arial"/>
        </w:rPr>
        <w:t>relacionada</w:t>
      </w:r>
      <w:r w:rsidR="008B61F1">
        <w:rPr>
          <w:rFonts w:ascii="Arial" w:hAnsi="Arial" w:cs="Arial"/>
        </w:rPr>
        <w:t xml:space="preserve">s ao ensino fora da sala de aula (atividade de campo, estudo do meio, visitas técnicas </w:t>
      </w:r>
      <w:proofErr w:type="spellStart"/>
      <w:r w:rsidR="008B61F1">
        <w:rPr>
          <w:rFonts w:ascii="Arial" w:hAnsi="Arial" w:cs="Arial"/>
        </w:rPr>
        <w:t>etc</w:t>
      </w:r>
      <w:proofErr w:type="spellEnd"/>
      <w:r w:rsidR="008B61F1">
        <w:rPr>
          <w:rFonts w:ascii="Arial" w:hAnsi="Arial" w:cs="Arial"/>
        </w:rPr>
        <w:t xml:space="preserve">) </w:t>
      </w:r>
      <w:r w:rsidRPr="004A3DF0">
        <w:rPr>
          <w:rFonts w:ascii="Arial" w:hAnsi="Arial" w:cs="Arial"/>
        </w:rPr>
        <w:t xml:space="preserve">poderão conduzir e propor </w:t>
      </w:r>
      <w:r w:rsidR="00FD251B">
        <w:rPr>
          <w:rFonts w:ascii="Arial" w:hAnsi="Arial" w:cs="Arial"/>
        </w:rPr>
        <w:t>projetos aos alunos estruturados na</w:t>
      </w:r>
      <w:r w:rsidRPr="004A3DF0">
        <w:rPr>
          <w:rFonts w:ascii="Arial" w:hAnsi="Arial" w:cs="Arial"/>
        </w:rPr>
        <w:t xml:space="preserve"> refle</w:t>
      </w:r>
      <w:r w:rsidR="00FD251B">
        <w:rPr>
          <w:rFonts w:ascii="Arial" w:hAnsi="Arial" w:cs="Arial"/>
        </w:rPr>
        <w:t>xão sobre as realidades locais, regionais e também de outros territórios. A partir de uma proposta educativa, com começo, meio e fim, inseridos no Plano de Aulas, com vistas a atribuir uma missão aos alunos, pretende-se que isso tudo se reverta em exercícios cognitivos voltados à reflexão sobre o seu ambiente de vivência e sobre a sua própria existência.</w:t>
      </w:r>
    </w:p>
    <w:p w:rsidR="00BF4317" w:rsidRPr="00D76085" w:rsidRDefault="00BF4317" w:rsidP="00BF431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BF4317" w:rsidRDefault="00BF4317" w:rsidP="00BF431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</w:rPr>
      </w:pPr>
      <w:r w:rsidRPr="00D76085">
        <w:rPr>
          <w:rFonts w:ascii="Arial" w:hAnsi="Arial" w:cs="Arial"/>
          <w:b/>
        </w:rPr>
        <w:t xml:space="preserve">RETORNO </w:t>
      </w:r>
      <w:r w:rsidR="00497376">
        <w:rPr>
          <w:rFonts w:ascii="Arial" w:hAnsi="Arial" w:cs="Arial"/>
          <w:b/>
        </w:rPr>
        <w:t>PREVISTO</w:t>
      </w:r>
      <w:r w:rsidRPr="00D76085">
        <w:rPr>
          <w:rFonts w:ascii="Arial" w:hAnsi="Arial" w:cs="Arial"/>
          <w:b/>
        </w:rPr>
        <w:t xml:space="preserve"> PARA A COMUNIDADE: </w:t>
      </w:r>
    </w:p>
    <w:p w:rsidR="00ED355D" w:rsidRDefault="00BF4317" w:rsidP="00ED355D">
      <w:pPr>
        <w:spacing w:line="240" w:lineRule="auto"/>
        <w:ind w:firstLine="708"/>
        <w:rPr>
          <w:rFonts w:ascii="Arial" w:hAnsi="Arial" w:cs="Arial"/>
        </w:rPr>
      </w:pPr>
      <w:r w:rsidRPr="004A3DF0">
        <w:rPr>
          <w:rFonts w:ascii="Arial" w:hAnsi="Arial" w:cs="Arial"/>
        </w:rPr>
        <w:t xml:space="preserve">Os ganhos locais com a </w:t>
      </w:r>
      <w:r w:rsidR="00ED355D">
        <w:rPr>
          <w:rFonts w:ascii="Arial" w:hAnsi="Arial" w:cs="Arial"/>
        </w:rPr>
        <w:t>adoção de estratégias não formais de aprendizagem estão estruturados na</w:t>
      </w:r>
      <w:r w:rsidRPr="004A3DF0">
        <w:rPr>
          <w:rFonts w:ascii="Arial" w:hAnsi="Arial" w:cs="Arial"/>
        </w:rPr>
        <w:t xml:space="preserve"> participação ativa </w:t>
      </w:r>
      <w:r w:rsidR="00ED355D">
        <w:rPr>
          <w:rFonts w:ascii="Arial" w:hAnsi="Arial" w:cs="Arial"/>
        </w:rPr>
        <w:t>dos professores e alunos, propiciando suas respectivas atuações como agentes centrais na construção do conhecimento</w:t>
      </w:r>
      <w:r w:rsidR="00DD3FCE">
        <w:rPr>
          <w:rFonts w:ascii="Arial" w:hAnsi="Arial" w:cs="Arial"/>
        </w:rPr>
        <w:t>, seja ele histórico, científico e até mesmo de ampliação da vivência cultural. Enquanto os professores ampliarão seu repertório didático, os alunos terão a oportunidade de enriquecerem suas vivências e o espírito crítico, por meio de olhares investigativos e questionadores sobre o meio que os circunda.</w:t>
      </w:r>
    </w:p>
    <w:p w:rsidR="00BF4317" w:rsidRDefault="00BF431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617225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617225">
        <w:rPr>
          <w:rFonts w:ascii="Arial" w:hAnsi="Arial" w:cs="Arial"/>
          <w:b/>
        </w:rPr>
        <w:t>METODOLOGIA:</w:t>
      </w:r>
    </w:p>
    <w:p w:rsidR="00F740E7" w:rsidRPr="001B7AAB" w:rsidRDefault="00F94E87" w:rsidP="001B7AAB">
      <w:pPr>
        <w:pStyle w:val="Normal1"/>
        <w:spacing w:line="240" w:lineRule="auto"/>
        <w:ind w:firstLine="720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>A</w:t>
      </w:r>
      <w:r w:rsidR="00F740E7" w:rsidRPr="001B7AAB">
        <w:rPr>
          <w:color w:val="000000" w:themeColor="text1"/>
          <w:szCs w:val="22"/>
        </w:rPr>
        <w:t xml:space="preserve"> estratégia </w:t>
      </w:r>
      <w:r>
        <w:rPr>
          <w:color w:val="000000" w:themeColor="text1"/>
          <w:szCs w:val="22"/>
        </w:rPr>
        <w:t xml:space="preserve">dessa proposta </w:t>
      </w:r>
      <w:r w:rsidR="00F740E7" w:rsidRPr="001B7AAB">
        <w:rPr>
          <w:color w:val="000000" w:themeColor="text1"/>
          <w:szCs w:val="22"/>
        </w:rPr>
        <w:t xml:space="preserve">metodológica para atingir os objetivos traçados </w:t>
      </w:r>
      <w:r w:rsidR="00D21142">
        <w:rPr>
          <w:color w:val="000000" w:themeColor="text1"/>
          <w:szCs w:val="22"/>
        </w:rPr>
        <w:t xml:space="preserve">está </w:t>
      </w:r>
      <w:r>
        <w:rPr>
          <w:color w:val="000000" w:themeColor="text1"/>
          <w:szCs w:val="22"/>
        </w:rPr>
        <w:t>dividida</w:t>
      </w:r>
      <w:r w:rsidR="00F740E7" w:rsidRPr="001B7AAB">
        <w:rPr>
          <w:color w:val="000000" w:themeColor="text1"/>
          <w:szCs w:val="22"/>
        </w:rPr>
        <w:t xml:space="preserve"> em sete etapas, a saber:</w:t>
      </w:r>
    </w:p>
    <w:p w:rsidR="00F740E7" w:rsidRPr="001B7AAB" w:rsidRDefault="00F740E7" w:rsidP="001B7AAB">
      <w:pPr>
        <w:pStyle w:val="Normal1"/>
        <w:spacing w:line="240" w:lineRule="auto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1ª</w:t>
      </w:r>
      <w:r w:rsidRPr="001B7AAB">
        <w:rPr>
          <w:color w:val="000000" w:themeColor="text1"/>
          <w:szCs w:val="22"/>
        </w:rPr>
        <w:tab/>
      </w:r>
      <w:r w:rsidR="00D21142">
        <w:rPr>
          <w:color w:val="000000" w:themeColor="text1"/>
          <w:szCs w:val="22"/>
        </w:rPr>
        <w:t xml:space="preserve">Detalhamento do planejamento a partir de informações recebidas do município envolvido </w:t>
      </w:r>
      <w:r w:rsidR="0093715F">
        <w:rPr>
          <w:color w:val="000000" w:themeColor="text1"/>
          <w:szCs w:val="22"/>
        </w:rPr>
        <w:t>por esse programa, referentes ao perfil dos professores e das escolas a serem envolvidos</w:t>
      </w:r>
      <w:r w:rsidRPr="001B7AAB">
        <w:rPr>
          <w:color w:val="000000" w:themeColor="text1"/>
          <w:szCs w:val="22"/>
        </w:rPr>
        <w:t>;</w:t>
      </w:r>
    </w:p>
    <w:p w:rsidR="00F740E7" w:rsidRPr="001B7AAB" w:rsidRDefault="00F740E7" w:rsidP="001B7AAB">
      <w:pPr>
        <w:pStyle w:val="Normal1"/>
        <w:spacing w:line="240" w:lineRule="auto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2ª</w:t>
      </w:r>
      <w:r w:rsidRPr="001B7AAB">
        <w:rPr>
          <w:color w:val="000000" w:themeColor="text1"/>
          <w:szCs w:val="22"/>
        </w:rPr>
        <w:tab/>
      </w:r>
      <w:r w:rsidR="0093715F">
        <w:rPr>
          <w:color w:val="000000" w:themeColor="text1"/>
          <w:szCs w:val="22"/>
        </w:rPr>
        <w:t>Elaboração e produção de um</w:t>
      </w:r>
      <w:r w:rsidRPr="001B7AAB">
        <w:rPr>
          <w:color w:val="000000" w:themeColor="text1"/>
          <w:szCs w:val="22"/>
        </w:rPr>
        <w:t xml:space="preserve"> Guia para Professores;</w:t>
      </w:r>
    </w:p>
    <w:p w:rsidR="00F740E7" w:rsidRPr="001B7AAB" w:rsidRDefault="00F740E7" w:rsidP="001B7AAB">
      <w:pPr>
        <w:pStyle w:val="Normal1"/>
        <w:spacing w:line="240" w:lineRule="auto"/>
        <w:ind w:left="709" w:hanging="709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3ª</w:t>
      </w:r>
      <w:r w:rsidRPr="001B7AAB">
        <w:rPr>
          <w:color w:val="000000" w:themeColor="text1"/>
          <w:szCs w:val="22"/>
        </w:rPr>
        <w:tab/>
        <w:t xml:space="preserve">Reunião com </w:t>
      </w:r>
      <w:r w:rsidR="0093715F">
        <w:rPr>
          <w:color w:val="000000" w:themeColor="text1"/>
          <w:szCs w:val="22"/>
        </w:rPr>
        <w:t>os professore</w:t>
      </w:r>
      <w:r w:rsidRPr="001B7AAB">
        <w:rPr>
          <w:color w:val="000000" w:themeColor="text1"/>
          <w:szCs w:val="22"/>
        </w:rPr>
        <w:t xml:space="preserve">s das escolas </w:t>
      </w:r>
      <w:r w:rsidR="0093715F">
        <w:rPr>
          <w:color w:val="000000" w:themeColor="text1"/>
          <w:szCs w:val="22"/>
        </w:rPr>
        <w:t>da região</w:t>
      </w:r>
      <w:r w:rsidRPr="001B7AAB">
        <w:rPr>
          <w:color w:val="000000" w:themeColor="text1"/>
          <w:szCs w:val="22"/>
        </w:rPr>
        <w:t>;</w:t>
      </w:r>
    </w:p>
    <w:p w:rsidR="00F740E7" w:rsidRPr="001B7AAB" w:rsidRDefault="00F740E7" w:rsidP="001B7AAB">
      <w:pPr>
        <w:pStyle w:val="Normal1"/>
        <w:spacing w:line="240" w:lineRule="auto"/>
        <w:ind w:left="709" w:hanging="709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4ª</w:t>
      </w:r>
      <w:r w:rsidRPr="001B7AAB">
        <w:rPr>
          <w:color w:val="000000" w:themeColor="text1"/>
          <w:szCs w:val="22"/>
        </w:rPr>
        <w:tab/>
        <w:t xml:space="preserve">Pré-visita: aplicação do Guia para </w:t>
      </w:r>
      <w:r w:rsidR="0093715F">
        <w:rPr>
          <w:color w:val="000000" w:themeColor="text1"/>
          <w:szCs w:val="22"/>
        </w:rPr>
        <w:t>Professores em sala de aula pelo</w:t>
      </w:r>
      <w:r w:rsidRPr="001B7AAB">
        <w:rPr>
          <w:color w:val="000000" w:themeColor="text1"/>
          <w:szCs w:val="22"/>
        </w:rPr>
        <w:t>s professor</w:t>
      </w:r>
      <w:r w:rsidR="0093715F">
        <w:rPr>
          <w:color w:val="000000" w:themeColor="text1"/>
          <w:szCs w:val="22"/>
        </w:rPr>
        <w:t>e</w:t>
      </w:r>
      <w:r w:rsidRPr="001B7AAB">
        <w:rPr>
          <w:color w:val="000000" w:themeColor="text1"/>
          <w:szCs w:val="22"/>
        </w:rPr>
        <w:t>s;</w:t>
      </w:r>
    </w:p>
    <w:p w:rsidR="00F740E7" w:rsidRPr="001B7AAB" w:rsidRDefault="00F740E7" w:rsidP="001B7AAB">
      <w:pPr>
        <w:pStyle w:val="Normal1"/>
        <w:spacing w:line="240" w:lineRule="auto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5ª</w:t>
      </w:r>
      <w:r w:rsidRPr="001B7AAB">
        <w:rPr>
          <w:color w:val="000000" w:themeColor="text1"/>
          <w:szCs w:val="22"/>
        </w:rPr>
        <w:tab/>
      </w:r>
      <w:r w:rsidR="0093715F">
        <w:rPr>
          <w:color w:val="000000" w:themeColor="text1"/>
          <w:szCs w:val="22"/>
        </w:rPr>
        <w:t>Visitas aos espaços selecionados</w:t>
      </w:r>
      <w:r w:rsidRPr="001B7AAB">
        <w:rPr>
          <w:color w:val="000000" w:themeColor="text1"/>
          <w:szCs w:val="22"/>
        </w:rPr>
        <w:t>;</w:t>
      </w:r>
    </w:p>
    <w:p w:rsidR="00F740E7" w:rsidRPr="001B7AAB" w:rsidRDefault="00F740E7" w:rsidP="001B7AAB">
      <w:pPr>
        <w:pStyle w:val="Normal1"/>
        <w:spacing w:line="240" w:lineRule="auto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6ª</w:t>
      </w:r>
      <w:r w:rsidRPr="001B7AAB">
        <w:rPr>
          <w:color w:val="000000" w:themeColor="text1"/>
          <w:szCs w:val="22"/>
        </w:rPr>
        <w:tab/>
        <w:t xml:space="preserve">Pós-visita: aplicação do Guia para </w:t>
      </w:r>
      <w:r w:rsidR="0093715F">
        <w:rPr>
          <w:color w:val="000000" w:themeColor="text1"/>
          <w:szCs w:val="22"/>
        </w:rPr>
        <w:t>Professores em sala de aula pelos professore</w:t>
      </w:r>
      <w:r w:rsidRPr="001B7AAB">
        <w:rPr>
          <w:color w:val="000000" w:themeColor="text1"/>
          <w:szCs w:val="22"/>
        </w:rPr>
        <w:t>s;</w:t>
      </w:r>
    </w:p>
    <w:p w:rsidR="00F740E7" w:rsidRPr="001B7AAB" w:rsidRDefault="00F740E7" w:rsidP="001B7AAB">
      <w:pPr>
        <w:pStyle w:val="Normal1"/>
        <w:spacing w:line="240" w:lineRule="auto"/>
        <w:jc w:val="both"/>
        <w:rPr>
          <w:color w:val="000000" w:themeColor="text1"/>
          <w:szCs w:val="22"/>
        </w:rPr>
      </w:pPr>
      <w:r w:rsidRPr="001B7AAB">
        <w:rPr>
          <w:color w:val="000000" w:themeColor="text1"/>
          <w:szCs w:val="22"/>
        </w:rPr>
        <w:t>7ª</w:t>
      </w:r>
      <w:r w:rsidRPr="001B7AAB">
        <w:rPr>
          <w:color w:val="000000" w:themeColor="text1"/>
          <w:szCs w:val="22"/>
        </w:rPr>
        <w:tab/>
        <w:t>Reunião de avaliação</w:t>
      </w:r>
      <w:r w:rsidR="0093715F">
        <w:rPr>
          <w:color w:val="000000" w:themeColor="text1"/>
          <w:szCs w:val="22"/>
        </w:rPr>
        <w:t xml:space="preserve"> com o</w:t>
      </w:r>
      <w:r w:rsidRPr="001B7AAB">
        <w:rPr>
          <w:color w:val="000000" w:themeColor="text1"/>
          <w:szCs w:val="22"/>
        </w:rPr>
        <w:t>s professor</w:t>
      </w:r>
      <w:r w:rsidR="0093715F">
        <w:rPr>
          <w:color w:val="000000" w:themeColor="text1"/>
          <w:szCs w:val="22"/>
        </w:rPr>
        <w:t>es das escolas da região</w:t>
      </w:r>
      <w:r w:rsidRPr="001B7AAB">
        <w:rPr>
          <w:color w:val="000000" w:themeColor="text1"/>
          <w:szCs w:val="22"/>
        </w:rPr>
        <w:t>.</w:t>
      </w:r>
    </w:p>
    <w:p w:rsidR="00F740E7" w:rsidRDefault="00F740E7" w:rsidP="00BF4317">
      <w:pPr>
        <w:spacing w:line="240" w:lineRule="auto"/>
        <w:ind w:firstLine="708"/>
        <w:rPr>
          <w:rFonts w:ascii="Arial" w:hAnsi="Arial" w:cs="Arial"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</w:rPr>
      </w:pPr>
      <w:r w:rsidRPr="003873D6">
        <w:rPr>
          <w:rFonts w:ascii="Arial" w:hAnsi="Arial" w:cs="Arial"/>
          <w:b/>
        </w:rPr>
        <w:t>PÚBLICO ALVO</w:t>
      </w:r>
      <w:r>
        <w:rPr>
          <w:rFonts w:ascii="Arial" w:hAnsi="Arial" w:cs="Arial"/>
          <w:b/>
        </w:rPr>
        <w:t>: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  <w:r w:rsidRPr="003873D6">
        <w:rPr>
          <w:rFonts w:ascii="Arial" w:hAnsi="Arial" w:cs="Arial"/>
        </w:rPr>
        <w:t xml:space="preserve">Professores da rede pública de ensino </w:t>
      </w:r>
      <w:r w:rsidR="0093715F">
        <w:rPr>
          <w:rFonts w:ascii="Arial" w:hAnsi="Arial" w:cs="Arial"/>
        </w:rPr>
        <w:t>da região</w:t>
      </w:r>
      <w:r w:rsidR="00F15E78">
        <w:rPr>
          <w:rFonts w:ascii="Arial" w:hAnsi="Arial" w:cs="Arial"/>
        </w:rPr>
        <w:t xml:space="preserve"> / Secretaria de Educação do Município</w:t>
      </w:r>
      <w:r w:rsidRPr="003873D6">
        <w:rPr>
          <w:rFonts w:ascii="Arial" w:hAnsi="Arial" w:cs="Arial"/>
        </w:rPr>
        <w:t xml:space="preserve">. Esses professores atuarão como multiplicadores </w:t>
      </w:r>
      <w:r w:rsidR="0093715F">
        <w:rPr>
          <w:rFonts w:ascii="Arial" w:hAnsi="Arial" w:cs="Arial"/>
        </w:rPr>
        <w:t>junto aos alunos do ensino infantil, fundamental I e II e médio</w:t>
      </w:r>
      <w:r w:rsidRPr="003873D6">
        <w:rPr>
          <w:rFonts w:ascii="Arial" w:hAnsi="Arial" w:cs="Arial"/>
        </w:rPr>
        <w:t xml:space="preserve">. 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</w:p>
    <w:p w:rsidR="00BF4317" w:rsidRPr="003873D6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 w:rsidRPr="003873D6">
        <w:rPr>
          <w:rFonts w:ascii="Arial" w:hAnsi="Arial" w:cs="Arial"/>
          <w:b/>
        </w:rPr>
        <w:t>PERÍODO</w:t>
      </w:r>
      <w:r>
        <w:rPr>
          <w:rFonts w:ascii="Arial" w:hAnsi="Arial" w:cs="Arial"/>
          <w:b/>
        </w:rPr>
        <w:t>:</w:t>
      </w:r>
    </w:p>
    <w:p w:rsidR="00417909" w:rsidRDefault="00417909" w:rsidP="00BF4317">
      <w:pPr>
        <w:spacing w:line="240" w:lineRule="auto"/>
        <w:ind w:left="851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- meio período (manhã ou tarde) com os </w:t>
      </w:r>
      <w:proofErr w:type="spellStart"/>
      <w:r>
        <w:rPr>
          <w:rFonts w:ascii="Arial" w:hAnsi="Arial" w:cs="Arial"/>
        </w:rPr>
        <w:t>rondonistas</w:t>
      </w:r>
      <w:proofErr w:type="spellEnd"/>
      <w:r>
        <w:rPr>
          <w:rFonts w:ascii="Arial" w:hAnsi="Arial" w:cs="Arial"/>
        </w:rPr>
        <w:t xml:space="preserve"> para apresentação da proposta </w:t>
      </w:r>
      <w:r w:rsidRPr="00417909">
        <w:rPr>
          <w:rFonts w:ascii="Arial" w:hAnsi="Arial" w:cs="Arial"/>
          <w:color w:val="000000" w:themeColor="text1"/>
        </w:rPr>
        <w:t>(J</w:t>
      </w:r>
      <w:r>
        <w:rPr>
          <w:rFonts w:ascii="Arial" w:hAnsi="Arial" w:cs="Arial"/>
          <w:color w:val="000000" w:themeColor="text1"/>
        </w:rPr>
        <w:t>aneiro</w:t>
      </w:r>
      <w:r w:rsidRPr="00417909">
        <w:rPr>
          <w:rFonts w:ascii="Arial" w:hAnsi="Arial" w:cs="Arial"/>
          <w:color w:val="000000" w:themeColor="text1"/>
        </w:rPr>
        <w:t>/201</w:t>
      </w:r>
      <w:r>
        <w:rPr>
          <w:rFonts w:ascii="Arial" w:hAnsi="Arial" w:cs="Arial"/>
          <w:color w:val="000000" w:themeColor="text1"/>
        </w:rPr>
        <w:t>9</w:t>
      </w:r>
      <w:r w:rsidRPr="00417909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</w:rPr>
        <w:t>;</w:t>
      </w:r>
    </w:p>
    <w:p w:rsidR="00BF4317" w:rsidRPr="00417909" w:rsidRDefault="00BF4317" w:rsidP="00BF4317">
      <w:pPr>
        <w:spacing w:line="240" w:lineRule="auto"/>
        <w:ind w:left="851" w:hanging="143"/>
        <w:rPr>
          <w:rFonts w:ascii="Arial" w:hAnsi="Arial" w:cs="Arial"/>
        </w:rPr>
      </w:pPr>
      <w:r w:rsidRPr="00417909">
        <w:rPr>
          <w:rFonts w:ascii="Arial" w:hAnsi="Arial" w:cs="Arial"/>
        </w:rPr>
        <w:t>- um dia (manhã e tarde)</w:t>
      </w:r>
      <w:r w:rsidR="00C34F81" w:rsidRPr="00417909">
        <w:rPr>
          <w:rFonts w:ascii="Arial" w:hAnsi="Arial" w:cs="Arial"/>
        </w:rPr>
        <w:t xml:space="preserve"> para a </w:t>
      </w:r>
      <w:r w:rsidR="00C34F81" w:rsidRPr="00417909">
        <w:rPr>
          <w:rFonts w:ascii="Arial" w:hAnsi="Arial" w:cs="Arial"/>
          <w:color w:val="000000" w:themeColor="text1"/>
        </w:rPr>
        <w:t>reunião com os professores das escolas da região (J</w:t>
      </w:r>
      <w:r w:rsidR="00417909">
        <w:rPr>
          <w:rFonts w:ascii="Arial" w:hAnsi="Arial" w:cs="Arial"/>
          <w:color w:val="000000" w:themeColor="text1"/>
        </w:rPr>
        <w:t>aneiro</w:t>
      </w:r>
      <w:r w:rsidR="00C34F81" w:rsidRPr="00417909">
        <w:rPr>
          <w:rFonts w:ascii="Arial" w:hAnsi="Arial" w:cs="Arial"/>
          <w:color w:val="000000" w:themeColor="text1"/>
        </w:rPr>
        <w:t>/201</w:t>
      </w:r>
      <w:r w:rsidR="00417909">
        <w:rPr>
          <w:rFonts w:ascii="Arial" w:hAnsi="Arial" w:cs="Arial"/>
          <w:color w:val="000000" w:themeColor="text1"/>
        </w:rPr>
        <w:t>9</w:t>
      </w:r>
      <w:r w:rsidR="00C34F81" w:rsidRPr="00417909">
        <w:rPr>
          <w:rFonts w:ascii="Arial" w:hAnsi="Arial" w:cs="Arial"/>
          <w:color w:val="000000" w:themeColor="text1"/>
        </w:rPr>
        <w:t>)</w:t>
      </w:r>
      <w:r w:rsidRPr="00417909">
        <w:rPr>
          <w:rFonts w:ascii="Arial" w:hAnsi="Arial" w:cs="Arial"/>
        </w:rPr>
        <w:t>;</w:t>
      </w:r>
    </w:p>
    <w:p w:rsidR="00BF4317" w:rsidRPr="00417909" w:rsidRDefault="00BF4317" w:rsidP="00BF4317">
      <w:pPr>
        <w:spacing w:line="240" w:lineRule="auto"/>
        <w:ind w:left="709" w:firstLine="0"/>
        <w:rPr>
          <w:rFonts w:ascii="Arial" w:hAnsi="Arial" w:cs="Arial"/>
        </w:rPr>
      </w:pPr>
      <w:r w:rsidRPr="00417909">
        <w:rPr>
          <w:rFonts w:ascii="Arial" w:hAnsi="Arial" w:cs="Arial"/>
        </w:rPr>
        <w:t xml:space="preserve">- um dia (manhã e tarde) para </w:t>
      </w:r>
      <w:r w:rsidR="00C34F81" w:rsidRPr="00417909">
        <w:rPr>
          <w:rFonts w:ascii="Arial" w:hAnsi="Arial" w:cs="Arial"/>
        </w:rPr>
        <w:t>a r</w:t>
      </w:r>
      <w:r w:rsidR="00C34F81" w:rsidRPr="00417909">
        <w:rPr>
          <w:rFonts w:ascii="Arial" w:hAnsi="Arial" w:cs="Arial"/>
          <w:color w:val="000000" w:themeColor="text1"/>
        </w:rPr>
        <w:t>eunião de avaliação com os professores das escolas da região (</w:t>
      </w:r>
      <w:r w:rsidR="00417909">
        <w:rPr>
          <w:rFonts w:ascii="Arial" w:hAnsi="Arial" w:cs="Arial"/>
          <w:color w:val="000000" w:themeColor="text1"/>
        </w:rPr>
        <w:t>Julho</w:t>
      </w:r>
      <w:r w:rsidR="00C34F81" w:rsidRPr="00417909">
        <w:rPr>
          <w:rFonts w:ascii="Arial" w:hAnsi="Arial" w:cs="Arial"/>
          <w:color w:val="000000" w:themeColor="text1"/>
        </w:rPr>
        <w:t>/201</w:t>
      </w:r>
      <w:r w:rsidR="00417909">
        <w:rPr>
          <w:rFonts w:ascii="Arial" w:hAnsi="Arial" w:cs="Arial"/>
          <w:color w:val="000000" w:themeColor="text1"/>
        </w:rPr>
        <w:t>9</w:t>
      </w:r>
      <w:r w:rsidR="00C34F81" w:rsidRPr="00417909">
        <w:rPr>
          <w:rFonts w:ascii="Arial" w:hAnsi="Arial" w:cs="Arial"/>
          <w:color w:val="000000" w:themeColor="text1"/>
        </w:rPr>
        <w:t>)</w:t>
      </w:r>
      <w:r w:rsidR="00417909">
        <w:rPr>
          <w:rFonts w:ascii="Arial" w:hAnsi="Arial" w:cs="Arial"/>
          <w:color w:val="000000" w:themeColor="text1"/>
        </w:rPr>
        <w:t xml:space="preserve"> / </w:t>
      </w:r>
      <w:proofErr w:type="gramStart"/>
      <w:r w:rsidR="00417909">
        <w:rPr>
          <w:rFonts w:ascii="Arial" w:hAnsi="Arial" w:cs="Arial"/>
          <w:color w:val="000000" w:themeColor="text1"/>
        </w:rPr>
        <w:t>feedback</w:t>
      </w:r>
      <w:proofErr w:type="gramEnd"/>
      <w:r w:rsidR="00417909">
        <w:rPr>
          <w:rFonts w:ascii="Arial" w:hAnsi="Arial" w:cs="Arial"/>
          <w:color w:val="000000" w:themeColor="text1"/>
        </w:rPr>
        <w:t xml:space="preserve"> dos professores</w:t>
      </w:r>
      <w:r w:rsidRPr="00417909">
        <w:rPr>
          <w:rFonts w:ascii="Arial" w:hAnsi="Arial" w:cs="Arial"/>
        </w:rPr>
        <w:t>.</w:t>
      </w:r>
    </w:p>
    <w:p w:rsidR="00BF4317" w:rsidRPr="00BF4317" w:rsidRDefault="00BF4317" w:rsidP="00BF4317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BF4317" w:rsidRPr="00250E15" w:rsidRDefault="00BF4317" w:rsidP="00BF431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RECURSOS ENVOLVIDOS</w:t>
      </w:r>
      <w:r w:rsidR="00497376">
        <w:rPr>
          <w:rStyle w:val="Refdenotaderodap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  <w:bCs/>
          <w:color w:val="000000"/>
        </w:rPr>
        <w:t>:</w:t>
      </w:r>
    </w:p>
    <w:p w:rsidR="00BF4317" w:rsidRPr="00250E15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BF4317">
        <w:rPr>
          <w:rFonts w:ascii="Arial" w:hAnsi="Arial" w:cs="Arial"/>
          <w:bCs/>
          <w:color w:val="000000"/>
          <w:u w:val="single"/>
        </w:rPr>
        <w:t>Recursos humanos</w:t>
      </w:r>
      <w:r w:rsidR="00417909">
        <w:rPr>
          <w:rFonts w:ascii="Arial" w:hAnsi="Arial" w:cs="Arial"/>
          <w:bCs/>
          <w:color w:val="000000"/>
        </w:rPr>
        <w:t>: turma</w:t>
      </w:r>
      <w:r w:rsidR="00490C3C">
        <w:rPr>
          <w:rFonts w:ascii="Arial" w:hAnsi="Arial" w:cs="Arial"/>
          <w:bCs/>
          <w:color w:val="000000"/>
        </w:rPr>
        <w:t xml:space="preserve"> com até 30</w:t>
      </w:r>
      <w:r w:rsidRPr="00250E15">
        <w:rPr>
          <w:rFonts w:ascii="Arial" w:hAnsi="Arial" w:cs="Arial"/>
          <w:bCs/>
          <w:color w:val="000000"/>
        </w:rPr>
        <w:t xml:space="preserve"> </w:t>
      </w:r>
      <w:r w:rsidR="00490C3C">
        <w:rPr>
          <w:rFonts w:ascii="Arial" w:hAnsi="Arial" w:cs="Arial"/>
          <w:bCs/>
          <w:color w:val="000000"/>
        </w:rPr>
        <w:t xml:space="preserve">professores </w:t>
      </w:r>
      <w:r w:rsidR="00490C3C">
        <w:rPr>
          <w:rFonts w:ascii="Arial" w:hAnsi="Arial" w:cs="Arial"/>
        </w:rPr>
        <w:t>do ensino infantil, fundamental I e II e médio</w:t>
      </w:r>
      <w:r w:rsidR="00490C3C">
        <w:rPr>
          <w:rFonts w:ascii="Arial" w:hAnsi="Arial" w:cs="Arial"/>
          <w:bCs/>
          <w:color w:val="000000"/>
        </w:rPr>
        <w:t>.</w:t>
      </w:r>
    </w:p>
    <w:p w:rsidR="00BF4317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BF4317">
        <w:rPr>
          <w:rFonts w:ascii="Arial" w:hAnsi="Arial" w:cs="Arial"/>
          <w:bCs/>
          <w:color w:val="000000"/>
          <w:u w:val="single"/>
        </w:rPr>
        <w:t>Recursos materiais</w:t>
      </w:r>
      <w:r w:rsidRPr="00250E15">
        <w:rPr>
          <w:rFonts w:ascii="Arial" w:hAnsi="Arial" w:cs="Arial"/>
          <w:bCs/>
          <w:color w:val="000000"/>
        </w:rPr>
        <w:t xml:space="preserve">: </w:t>
      </w:r>
    </w:p>
    <w:p w:rsidR="00BF4317" w:rsidRDefault="00BF4317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 w:rsidRPr="00250E15">
        <w:rPr>
          <w:rFonts w:ascii="Arial" w:hAnsi="Arial" w:cs="Arial"/>
          <w:bCs/>
          <w:color w:val="000000"/>
        </w:rPr>
        <w:t>a) computador ou notebook com multimídia</w:t>
      </w:r>
      <w:r w:rsidR="00417909">
        <w:rPr>
          <w:rFonts w:ascii="Arial" w:hAnsi="Arial" w:cs="Arial"/>
          <w:bCs/>
          <w:color w:val="000000"/>
        </w:rPr>
        <w:t xml:space="preserve"> (não é imprescindível)</w:t>
      </w:r>
      <w:r w:rsidRPr="00250E15">
        <w:rPr>
          <w:rFonts w:ascii="Arial" w:hAnsi="Arial" w:cs="Arial"/>
          <w:bCs/>
          <w:color w:val="000000"/>
        </w:rPr>
        <w:t xml:space="preserve">; </w:t>
      </w:r>
    </w:p>
    <w:p w:rsidR="00BF4317" w:rsidRDefault="00490C3C" w:rsidP="00BF4317">
      <w:pPr>
        <w:autoSpaceDE w:val="0"/>
        <w:autoSpaceDN w:val="0"/>
        <w:adjustRightInd w:val="0"/>
        <w:spacing w:line="240" w:lineRule="auto"/>
        <w:ind w:firstLine="69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BF4317" w:rsidRPr="00250E15">
        <w:rPr>
          <w:rFonts w:ascii="Arial" w:hAnsi="Arial" w:cs="Arial"/>
          <w:bCs/>
          <w:color w:val="000000"/>
        </w:rPr>
        <w:t xml:space="preserve">) espaço para </w:t>
      </w:r>
      <w:r>
        <w:rPr>
          <w:rFonts w:ascii="Arial" w:hAnsi="Arial" w:cs="Arial"/>
          <w:bCs/>
          <w:color w:val="000000"/>
        </w:rPr>
        <w:t>as reuniões</w:t>
      </w:r>
      <w:r w:rsidR="00BF4317" w:rsidRPr="00250E15">
        <w:rPr>
          <w:rFonts w:ascii="Arial" w:hAnsi="Arial" w:cs="Arial"/>
          <w:bCs/>
          <w:color w:val="000000"/>
        </w:rPr>
        <w:t xml:space="preserve">; </w:t>
      </w:r>
    </w:p>
    <w:p w:rsidR="00BF4317" w:rsidRPr="003873D6" w:rsidRDefault="00BF4317" w:rsidP="00BF4317">
      <w:pPr>
        <w:spacing w:line="240" w:lineRule="auto"/>
        <w:rPr>
          <w:rFonts w:ascii="Arial" w:hAnsi="Arial" w:cs="Arial"/>
        </w:rPr>
      </w:pPr>
    </w:p>
    <w:p w:rsidR="00BF4317" w:rsidRPr="006D2E5E" w:rsidRDefault="00BF4317" w:rsidP="00BF4317">
      <w:pPr>
        <w:spacing w:line="24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QUANTIDADE DE RONDONISTAS:</w:t>
      </w:r>
    </w:p>
    <w:p w:rsidR="00BF4317" w:rsidRDefault="00BC776F" w:rsidP="00BD75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2 a </w:t>
      </w:r>
      <w:r w:rsidR="00521A26">
        <w:rPr>
          <w:rFonts w:ascii="Arial" w:hAnsi="Arial" w:cs="Arial"/>
        </w:rPr>
        <w:t>3</w:t>
      </w:r>
      <w:r w:rsidR="00490C3C">
        <w:rPr>
          <w:rFonts w:ascii="Arial" w:hAnsi="Arial" w:cs="Arial"/>
        </w:rPr>
        <w:t xml:space="preserve"> alunos de Medicina Veterinária, ou áreas afins</w:t>
      </w:r>
      <w:r w:rsidR="00F15E78">
        <w:rPr>
          <w:rFonts w:ascii="Arial" w:hAnsi="Arial" w:cs="Arial"/>
        </w:rPr>
        <w:t xml:space="preserve"> (Biologia, Ciências da Natureza</w:t>
      </w:r>
      <w:r>
        <w:rPr>
          <w:rFonts w:ascii="Arial" w:hAnsi="Arial" w:cs="Arial"/>
        </w:rPr>
        <w:t>, Pedagogia</w:t>
      </w:r>
      <w:r w:rsidR="00F15E78">
        <w:rPr>
          <w:rFonts w:ascii="Arial" w:hAnsi="Arial" w:cs="Arial"/>
        </w:rPr>
        <w:t xml:space="preserve"> </w:t>
      </w:r>
      <w:proofErr w:type="spellStart"/>
      <w:r w:rsidR="00F15E78">
        <w:rPr>
          <w:rFonts w:ascii="Arial" w:hAnsi="Arial" w:cs="Arial"/>
        </w:rPr>
        <w:t>etc</w:t>
      </w:r>
      <w:proofErr w:type="spellEnd"/>
      <w:r w:rsidR="00F15E78">
        <w:rPr>
          <w:rFonts w:ascii="Arial" w:hAnsi="Arial" w:cs="Arial"/>
        </w:rPr>
        <w:t>)</w:t>
      </w:r>
      <w:r w:rsidR="00BF4317" w:rsidRPr="004A3DF0">
        <w:rPr>
          <w:rFonts w:ascii="Arial" w:hAnsi="Arial" w:cs="Arial"/>
        </w:rPr>
        <w:t xml:space="preserve">. </w:t>
      </w:r>
    </w:p>
    <w:p w:rsidR="00BF4317" w:rsidRPr="00BD7554" w:rsidRDefault="00BF4317" w:rsidP="00BD7554">
      <w:pPr>
        <w:spacing w:line="240" w:lineRule="auto"/>
        <w:jc w:val="right"/>
        <w:rPr>
          <w:rFonts w:ascii="Arial" w:hAnsi="Arial" w:cs="Arial"/>
        </w:rPr>
      </w:pP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São Paulo, 25 de outubro de 2018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Mauricio Candido da Silva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Coordenador Técnico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Museu de Anatomia Veterinária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Faculdade de Medicina Veterinária e Zootecnia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  <w:r w:rsidRPr="00BD7554">
        <w:rPr>
          <w:rFonts w:ascii="Arial" w:hAnsi="Arial" w:cs="Arial"/>
        </w:rPr>
        <w:t>Universidade de São Paulo</w:t>
      </w:r>
    </w:p>
    <w:p w:rsidR="00BD7554" w:rsidRPr="00BD7554" w:rsidRDefault="00BD7554" w:rsidP="00BD7554">
      <w:pPr>
        <w:spacing w:line="240" w:lineRule="auto"/>
        <w:jc w:val="right"/>
        <w:rPr>
          <w:rFonts w:ascii="Arial" w:hAnsi="Arial" w:cs="Arial"/>
        </w:rPr>
      </w:pPr>
    </w:p>
    <w:sectPr w:rsidR="00BD7554" w:rsidRPr="00BD7554" w:rsidSect="00600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3A" w:rsidRDefault="0024413A" w:rsidP="00BF4317">
      <w:pPr>
        <w:spacing w:line="240" w:lineRule="auto"/>
      </w:pPr>
      <w:r>
        <w:separator/>
      </w:r>
    </w:p>
  </w:endnote>
  <w:endnote w:type="continuationSeparator" w:id="0">
    <w:p w:rsidR="0024413A" w:rsidRDefault="0024413A" w:rsidP="00BF4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3A" w:rsidRDefault="0024413A" w:rsidP="00BF4317">
      <w:pPr>
        <w:spacing w:line="240" w:lineRule="auto"/>
      </w:pPr>
      <w:r>
        <w:separator/>
      </w:r>
    </w:p>
  </w:footnote>
  <w:footnote w:type="continuationSeparator" w:id="0">
    <w:p w:rsidR="0024413A" w:rsidRDefault="0024413A" w:rsidP="00BF4317">
      <w:pPr>
        <w:spacing w:line="240" w:lineRule="auto"/>
      </w:pPr>
      <w:r>
        <w:continuationSeparator/>
      </w:r>
    </w:p>
  </w:footnote>
  <w:footnote w:id="1">
    <w:p w:rsidR="00497376" w:rsidRDefault="00497376">
      <w:pPr>
        <w:pStyle w:val="Textodenotaderodap"/>
      </w:pPr>
      <w:r>
        <w:rPr>
          <w:rStyle w:val="Refdenotaderodap"/>
        </w:rPr>
        <w:footnoteRef/>
      </w:r>
      <w:r>
        <w:t xml:space="preserve"> Indicar principalmente os recursos que as prefeituras/secretarias parceiras terão que providencias, incluso o espaço físico quando específico.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17"/>
    <w:rsid w:val="00030094"/>
    <w:rsid w:val="000D17D9"/>
    <w:rsid w:val="000D3C9D"/>
    <w:rsid w:val="00131723"/>
    <w:rsid w:val="001B7AAB"/>
    <w:rsid w:val="0024413A"/>
    <w:rsid w:val="002F59AD"/>
    <w:rsid w:val="003232C0"/>
    <w:rsid w:val="003F2ABD"/>
    <w:rsid w:val="00417909"/>
    <w:rsid w:val="00490C3C"/>
    <w:rsid w:val="00497376"/>
    <w:rsid w:val="004A4E1E"/>
    <w:rsid w:val="00521A26"/>
    <w:rsid w:val="00581A13"/>
    <w:rsid w:val="00585AB7"/>
    <w:rsid w:val="005B36A8"/>
    <w:rsid w:val="00600D29"/>
    <w:rsid w:val="00645263"/>
    <w:rsid w:val="0065365C"/>
    <w:rsid w:val="00700189"/>
    <w:rsid w:val="00886977"/>
    <w:rsid w:val="008B61F1"/>
    <w:rsid w:val="0093715F"/>
    <w:rsid w:val="00A02A97"/>
    <w:rsid w:val="00BC776F"/>
    <w:rsid w:val="00BD7554"/>
    <w:rsid w:val="00BF4317"/>
    <w:rsid w:val="00C34F81"/>
    <w:rsid w:val="00C6258A"/>
    <w:rsid w:val="00CF5B84"/>
    <w:rsid w:val="00D21142"/>
    <w:rsid w:val="00DD1749"/>
    <w:rsid w:val="00DD3FCE"/>
    <w:rsid w:val="00ED355D"/>
    <w:rsid w:val="00F15E78"/>
    <w:rsid w:val="00F740E7"/>
    <w:rsid w:val="00F94E87"/>
    <w:rsid w:val="00F96FA2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7"/>
    <w:pPr>
      <w:spacing w:after="0" w:line="48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3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3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317"/>
    <w:rPr>
      <w:vertAlign w:val="superscript"/>
    </w:rPr>
  </w:style>
  <w:style w:type="paragraph" w:customStyle="1" w:styleId="Normal1">
    <w:name w:val="Normal1"/>
    <w:rsid w:val="00F740E7"/>
    <w:pPr>
      <w:spacing w:after="0" w:line="276" w:lineRule="auto"/>
    </w:pPr>
    <w:rPr>
      <w:rFonts w:ascii="Arial" w:eastAsia="Arial" w:hAnsi="Arial" w:cs="Arial"/>
      <w:color w:val="00000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17"/>
    <w:pPr>
      <w:spacing w:after="0" w:line="48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3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3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317"/>
    <w:rPr>
      <w:vertAlign w:val="superscript"/>
    </w:rPr>
  </w:style>
  <w:style w:type="paragraph" w:customStyle="1" w:styleId="Normal1">
    <w:name w:val="Normal1"/>
    <w:rsid w:val="00F740E7"/>
    <w:pPr>
      <w:spacing w:after="0" w:line="276" w:lineRule="auto"/>
    </w:pPr>
    <w:rPr>
      <w:rFonts w:ascii="Arial" w:eastAsia="Arial" w:hAnsi="Arial" w:cs="Arial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AC63-974E-4177-A21F-22648760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evelise</cp:lastModifiedBy>
  <cp:revision>2</cp:revision>
  <dcterms:created xsi:type="dcterms:W3CDTF">2018-11-01T21:10:00Z</dcterms:created>
  <dcterms:modified xsi:type="dcterms:W3CDTF">2018-11-01T21:10:00Z</dcterms:modified>
</cp:coreProperties>
</file>